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18C" w:rsidRDefault="000108F0">
      <w:pPr>
        <w:jc w:val="center"/>
        <w:rPr>
          <w:b/>
          <w:sz w:val="32"/>
          <w:szCs w:val="32"/>
        </w:rPr>
      </w:pPr>
      <w:r>
        <w:rPr>
          <w:rFonts w:hint="eastAsia"/>
          <w:b/>
          <w:sz w:val="32"/>
          <w:szCs w:val="32"/>
        </w:rPr>
        <w:t>河北海事局</w:t>
      </w:r>
      <w:r>
        <w:rPr>
          <w:rFonts w:hint="eastAsia"/>
          <w:b/>
          <w:sz w:val="32"/>
          <w:szCs w:val="32"/>
        </w:rPr>
        <w:t>2022</w:t>
      </w:r>
      <w:r>
        <w:rPr>
          <w:rFonts w:hint="eastAsia"/>
          <w:b/>
          <w:sz w:val="32"/>
          <w:szCs w:val="32"/>
        </w:rPr>
        <w:t>年第一季度双随机检查结果公示</w:t>
      </w:r>
    </w:p>
    <w:p w:rsidR="00C5518C" w:rsidRDefault="00C5518C"/>
    <w:tbl>
      <w:tblPr>
        <w:tblW w:w="13908" w:type="dxa"/>
        <w:tblLook w:val="04A0" w:firstRow="1" w:lastRow="0" w:firstColumn="1" w:lastColumn="0" w:noHBand="0" w:noVBand="1"/>
      </w:tblPr>
      <w:tblGrid>
        <w:gridCol w:w="1009"/>
        <w:gridCol w:w="1984"/>
        <w:gridCol w:w="2250"/>
        <w:gridCol w:w="1454"/>
        <w:gridCol w:w="3100"/>
        <w:gridCol w:w="2424"/>
        <w:gridCol w:w="1687"/>
      </w:tblGrid>
      <w:tr w:rsidR="00C5518C">
        <w:trPr>
          <w:trHeight w:val="795"/>
        </w:trPr>
        <w:tc>
          <w:tcPr>
            <w:tcW w:w="1009" w:type="dxa"/>
            <w:tcBorders>
              <w:top w:val="single" w:sz="8" w:space="0" w:color="000000"/>
              <w:left w:val="single" w:sz="8" w:space="0" w:color="000000"/>
              <w:bottom w:val="single" w:sz="8" w:space="0" w:color="000000"/>
              <w:right w:val="single" w:sz="8" w:space="0" w:color="000000"/>
            </w:tcBorders>
            <w:shd w:val="clear" w:color="000000" w:fill="FFFFFF"/>
          </w:tcPr>
          <w:p w:rsidR="00C5518C" w:rsidRDefault="000108F0">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序号</w:t>
            </w:r>
          </w:p>
        </w:tc>
        <w:tc>
          <w:tcPr>
            <w:tcW w:w="1984" w:type="dxa"/>
            <w:tcBorders>
              <w:top w:val="single" w:sz="8" w:space="0" w:color="000000"/>
              <w:left w:val="nil"/>
              <w:bottom w:val="single" w:sz="8" w:space="0" w:color="000000"/>
              <w:right w:val="single" w:sz="8" w:space="0" w:color="000000"/>
            </w:tcBorders>
            <w:shd w:val="clear" w:color="000000" w:fill="FFFFFF"/>
          </w:tcPr>
          <w:p w:rsidR="00C5518C" w:rsidRDefault="000108F0">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抽查事项</w:t>
            </w:r>
          </w:p>
        </w:tc>
        <w:tc>
          <w:tcPr>
            <w:tcW w:w="2250" w:type="dxa"/>
            <w:tcBorders>
              <w:top w:val="single" w:sz="8" w:space="0" w:color="000000"/>
              <w:left w:val="nil"/>
              <w:bottom w:val="single" w:sz="8" w:space="0" w:color="000000"/>
              <w:right w:val="single" w:sz="8" w:space="0" w:color="000000"/>
            </w:tcBorders>
            <w:shd w:val="clear" w:color="000000" w:fill="FFFFFF"/>
          </w:tcPr>
          <w:p w:rsidR="00C5518C" w:rsidRDefault="000108F0">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抽查方式</w:t>
            </w:r>
          </w:p>
        </w:tc>
        <w:tc>
          <w:tcPr>
            <w:tcW w:w="1454" w:type="dxa"/>
            <w:tcBorders>
              <w:top w:val="single" w:sz="8" w:space="0" w:color="000000"/>
              <w:left w:val="nil"/>
              <w:bottom w:val="single" w:sz="8" w:space="0" w:color="000000"/>
              <w:right w:val="single" w:sz="8" w:space="0" w:color="000000"/>
            </w:tcBorders>
            <w:shd w:val="clear" w:color="000000" w:fill="FFFFFF"/>
          </w:tcPr>
          <w:p w:rsidR="00C5518C" w:rsidRDefault="000108F0">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抽查次数</w:t>
            </w:r>
          </w:p>
        </w:tc>
        <w:tc>
          <w:tcPr>
            <w:tcW w:w="3100" w:type="dxa"/>
            <w:tcBorders>
              <w:top w:val="single" w:sz="8" w:space="0" w:color="000000"/>
              <w:left w:val="nil"/>
              <w:bottom w:val="single" w:sz="8" w:space="0" w:color="000000"/>
              <w:right w:val="single" w:sz="8" w:space="0" w:color="000000"/>
            </w:tcBorders>
            <w:shd w:val="clear" w:color="000000" w:fill="FFFFFF"/>
          </w:tcPr>
          <w:p w:rsidR="00C5518C" w:rsidRDefault="000108F0">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抽查结果</w:t>
            </w:r>
          </w:p>
        </w:tc>
        <w:tc>
          <w:tcPr>
            <w:tcW w:w="2424" w:type="dxa"/>
            <w:tcBorders>
              <w:top w:val="single" w:sz="8" w:space="0" w:color="000000"/>
              <w:left w:val="nil"/>
              <w:bottom w:val="single" w:sz="8" w:space="0" w:color="000000"/>
              <w:right w:val="single" w:sz="8" w:space="0" w:color="000000"/>
            </w:tcBorders>
            <w:shd w:val="clear" w:color="000000" w:fill="FFFFFF"/>
          </w:tcPr>
          <w:p w:rsidR="00C5518C" w:rsidRDefault="000108F0">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问题处理情况</w:t>
            </w:r>
          </w:p>
        </w:tc>
        <w:tc>
          <w:tcPr>
            <w:tcW w:w="1687" w:type="dxa"/>
            <w:tcBorders>
              <w:top w:val="single" w:sz="8" w:space="0" w:color="000000"/>
              <w:left w:val="nil"/>
              <w:bottom w:val="single" w:sz="8" w:space="0" w:color="000000"/>
              <w:right w:val="single" w:sz="8" w:space="0" w:color="000000"/>
            </w:tcBorders>
            <w:shd w:val="clear" w:color="000000" w:fill="FFFFFF"/>
          </w:tcPr>
          <w:p w:rsidR="00C5518C" w:rsidRDefault="000108F0">
            <w:pPr>
              <w:widowControl/>
              <w:jc w:val="center"/>
              <w:rPr>
                <w:rFonts w:ascii="宋体" w:eastAsia="宋体" w:hAnsi="宋体" w:cs="宋体"/>
                <w:b/>
                <w:color w:val="333333"/>
                <w:kern w:val="0"/>
                <w:sz w:val="30"/>
                <w:szCs w:val="30"/>
              </w:rPr>
            </w:pPr>
            <w:r>
              <w:rPr>
                <w:rFonts w:ascii="宋体" w:eastAsia="宋体" w:hAnsi="宋体" w:cs="宋体" w:hint="eastAsia"/>
                <w:b/>
                <w:color w:val="333333"/>
                <w:kern w:val="0"/>
                <w:sz w:val="30"/>
                <w:szCs w:val="30"/>
              </w:rPr>
              <w:t>备注</w:t>
            </w:r>
          </w:p>
        </w:tc>
      </w:tr>
      <w:tr w:rsidR="00C5518C">
        <w:trPr>
          <w:trHeight w:val="146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kern w:val="0"/>
                <w:sz w:val="30"/>
                <w:szCs w:val="30"/>
              </w:rPr>
            </w:pPr>
            <w:r>
              <w:rPr>
                <w:rFonts w:ascii="宋体" w:eastAsia="宋体" w:hAnsi="宋体" w:cs="宋体" w:hint="eastAsia"/>
                <w:kern w:val="0"/>
                <w:sz w:val="30"/>
                <w:szCs w:val="30"/>
              </w:rPr>
              <w:t>1</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kern w:val="0"/>
                <w:sz w:val="24"/>
                <w:szCs w:val="24"/>
              </w:rPr>
            </w:pPr>
            <w:r>
              <w:rPr>
                <w:rFonts w:ascii="宋体" w:eastAsia="宋体" w:hAnsi="宋体" w:cs="宋体" w:hint="eastAsia"/>
                <w:kern w:val="0"/>
                <w:sz w:val="24"/>
                <w:szCs w:val="24"/>
              </w:rPr>
              <w:t>船舶污染港区水域作业监督检查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kern w:val="0"/>
                <w:sz w:val="24"/>
                <w:szCs w:val="24"/>
              </w:rPr>
            </w:pPr>
            <w:r>
              <w:rPr>
                <w:rFonts w:ascii="宋体" w:eastAsia="宋体" w:hAnsi="宋体" w:cs="宋体" w:hint="eastAsia"/>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rsidP="00BA1709">
            <w:pPr>
              <w:widowControl/>
              <w:jc w:val="left"/>
              <w:rPr>
                <w:rFonts w:ascii="宋体" w:eastAsia="宋体" w:hAnsi="宋体" w:cs="宋体"/>
                <w:kern w:val="0"/>
                <w:sz w:val="24"/>
                <w:szCs w:val="24"/>
                <w:lang w:val="en"/>
              </w:rPr>
            </w:pPr>
            <w:r>
              <w:rPr>
                <w:rFonts w:ascii="宋体" w:eastAsia="宋体" w:hAnsi="宋体" w:cs="宋体" w:hint="eastAsia"/>
                <w:kern w:val="0"/>
                <w:sz w:val="24"/>
                <w:szCs w:val="24"/>
              </w:rPr>
              <w:t>249</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kern w:val="0"/>
                <w:sz w:val="24"/>
                <w:szCs w:val="24"/>
              </w:rPr>
            </w:pPr>
            <w:r>
              <w:rPr>
                <w:rFonts w:ascii="宋体" w:eastAsia="宋体" w:hAnsi="宋体" w:cs="宋体" w:hint="eastAsia"/>
                <w:kern w:val="0"/>
                <w:sz w:val="24"/>
                <w:szCs w:val="24"/>
              </w:rPr>
              <w:t>抽查主体数量：</w:t>
            </w:r>
            <w:r w:rsidR="00540D35">
              <w:rPr>
                <w:rFonts w:ascii="宋体" w:eastAsia="宋体" w:hAnsi="宋体" w:cs="宋体" w:hint="eastAsia"/>
                <w:kern w:val="0"/>
                <w:sz w:val="24"/>
                <w:szCs w:val="24"/>
              </w:rPr>
              <w:t>249</w:t>
            </w:r>
          </w:p>
          <w:p w:rsidR="00C5518C" w:rsidRDefault="000108F0" w:rsidP="000108F0">
            <w:pPr>
              <w:widowControl/>
              <w:jc w:val="center"/>
              <w:rPr>
                <w:rFonts w:ascii="宋体" w:eastAsia="宋体" w:hAnsi="宋体" w:cs="宋体"/>
                <w:kern w:val="0"/>
                <w:sz w:val="24"/>
                <w:szCs w:val="24"/>
              </w:rPr>
            </w:pPr>
            <w:r>
              <w:rPr>
                <w:rFonts w:ascii="宋体" w:eastAsia="宋体" w:hAnsi="宋体" w:cs="宋体" w:hint="eastAsia"/>
                <w:kern w:val="0"/>
                <w:sz w:val="24"/>
                <w:szCs w:val="24"/>
              </w:rPr>
              <w:t>问题主体数量：3</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BA1709" w:rsidP="00DE7CAB">
            <w:pPr>
              <w:widowControl/>
              <w:jc w:val="left"/>
              <w:rPr>
                <w:rFonts w:ascii="宋体" w:eastAsia="宋体" w:hAnsi="宋体" w:cs="宋体"/>
                <w:kern w:val="0"/>
                <w:sz w:val="24"/>
                <w:szCs w:val="24"/>
              </w:rPr>
            </w:pPr>
            <w:r>
              <w:rPr>
                <w:rFonts w:ascii="宋体" w:eastAsia="宋体" w:hAnsi="宋体" w:cs="宋体" w:hint="eastAsia"/>
                <w:kern w:val="0"/>
                <w:sz w:val="24"/>
                <w:szCs w:val="24"/>
              </w:rPr>
              <w:t>对违法行为</w:t>
            </w:r>
            <w:r w:rsidR="00DE7CAB">
              <w:rPr>
                <w:rFonts w:ascii="宋体" w:eastAsia="宋体" w:hAnsi="宋体" w:cs="宋体" w:hint="eastAsia"/>
                <w:kern w:val="0"/>
                <w:sz w:val="24"/>
                <w:szCs w:val="24"/>
              </w:rPr>
              <w:t>进行了</w:t>
            </w:r>
            <w:r>
              <w:rPr>
                <w:rFonts w:ascii="宋体" w:eastAsia="宋体" w:hAnsi="宋体" w:cs="宋体" w:hint="eastAsia"/>
                <w:kern w:val="0"/>
                <w:sz w:val="24"/>
                <w:szCs w:val="24"/>
              </w:rPr>
              <w:t>处罚</w:t>
            </w:r>
            <w:r w:rsidR="000108F0">
              <w:rPr>
                <w:rFonts w:ascii="宋体" w:eastAsia="宋体" w:hAnsi="宋体" w:cs="宋体" w:hint="eastAsia"/>
                <w:kern w:val="0"/>
                <w:sz w:val="24"/>
                <w:szCs w:val="24"/>
              </w:rPr>
              <w:t>，</w:t>
            </w:r>
            <w:r w:rsidR="000108F0" w:rsidRPr="000108F0">
              <w:rPr>
                <w:rFonts w:ascii="宋体" w:eastAsia="宋体" w:hAnsi="宋体" w:cs="宋体" w:hint="eastAsia"/>
                <w:kern w:val="0"/>
                <w:sz w:val="24"/>
                <w:szCs w:val="24"/>
              </w:rPr>
              <w:t>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jc w:val="center"/>
              <w:rPr>
                <w:rFonts w:ascii="Arial" w:eastAsia="宋体" w:hAnsi="Arial" w:cs="Arial"/>
                <w:kern w:val="0"/>
                <w:sz w:val="22"/>
              </w:rPr>
            </w:pPr>
          </w:p>
        </w:tc>
      </w:tr>
      <w:tr w:rsidR="00C5518C">
        <w:trPr>
          <w:trHeight w:val="1412"/>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船舶载运危险货物和污染危害性货物进出港口检查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p w:rsidR="00C5518C" w:rsidRDefault="00C5518C">
            <w:pPr>
              <w:widowControl/>
              <w:rPr>
                <w:rFonts w:ascii="宋体" w:eastAsia="宋体" w:hAnsi="宋体" w:cs="宋体"/>
                <w:color w:val="333333"/>
                <w:kern w:val="0"/>
                <w:sz w:val="24"/>
                <w:szCs w:val="24"/>
              </w:rPr>
            </w:pPr>
          </w:p>
          <w:p w:rsidR="00C5518C" w:rsidRDefault="00C5518C">
            <w:pPr>
              <w:widowControl/>
              <w:rPr>
                <w:rFonts w:ascii="宋体" w:eastAsia="宋体" w:hAnsi="宋体" w:cs="宋体"/>
                <w:color w:val="333333"/>
                <w:kern w:val="0"/>
                <w:sz w:val="24"/>
                <w:szCs w:val="24"/>
              </w:rPr>
            </w:pP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rsidP="00BA1709">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272</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lang w:val="en"/>
              </w:rPr>
              <w:t>272</w:t>
            </w:r>
          </w:p>
          <w:p w:rsidR="00C5518C" w:rsidRDefault="000108F0" w:rsidP="00BA1709">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BA1709">
              <w:rPr>
                <w:rFonts w:ascii="宋体" w:eastAsia="宋体" w:hAnsi="宋体" w:cs="宋体" w:hint="eastAsia"/>
                <w:color w:val="333333"/>
                <w:kern w:val="0"/>
                <w:sz w:val="24"/>
                <w:szCs w:val="24"/>
              </w:rPr>
              <w:t>2</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DE7CAB" w:rsidP="00DE7CAB">
            <w:pPr>
              <w:widowControl/>
              <w:jc w:val="left"/>
              <w:rPr>
                <w:rFonts w:ascii="宋体" w:eastAsia="宋体" w:hAnsi="宋体" w:cs="宋体"/>
                <w:color w:val="333333"/>
                <w:kern w:val="0"/>
                <w:sz w:val="24"/>
                <w:szCs w:val="24"/>
              </w:rPr>
            </w:pPr>
            <w:r w:rsidRPr="00DE7CAB">
              <w:rPr>
                <w:rFonts w:ascii="宋体" w:eastAsia="宋体" w:hAnsi="宋体" w:cs="宋体" w:hint="eastAsia"/>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1526"/>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3</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从事海员外派业务检查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C5518C">
            <w:pPr>
              <w:widowControl/>
              <w:jc w:val="center"/>
              <w:rPr>
                <w:rFonts w:ascii="宋体" w:eastAsia="宋体" w:hAnsi="宋体" w:cs="宋体"/>
                <w:color w:val="333333"/>
                <w:kern w:val="0"/>
                <w:sz w:val="24"/>
                <w:szCs w:val="24"/>
              </w:rPr>
            </w:pP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抽查主体数量：0</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p w:rsidR="00C5518C" w:rsidRDefault="00C5518C">
            <w:pPr>
              <w:widowControl/>
              <w:jc w:val="center"/>
              <w:rPr>
                <w:rFonts w:ascii="宋体" w:eastAsia="宋体" w:hAnsi="宋体" w:cs="宋体"/>
                <w:color w:val="333333"/>
                <w:kern w:val="0"/>
                <w:sz w:val="24"/>
                <w:szCs w:val="24"/>
              </w:rPr>
            </w:pP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9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4</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培训机构从事船员、引航员培训业务检查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抽查主体数量：0</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1802"/>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5</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船舶污染物接收单位从事船舶垃圾、残油、含油污水、含有毒有害物质污水接收作业监督检查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rPr>
              <w:t>83</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rPr>
              <w:t>83</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132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6</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船舶进行散装液体污染危害性货物水上过驳作业检查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rPr>
              <w:t>2</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宋体" w:eastAsia="宋体" w:hAnsi="宋体" w:cs="宋体"/>
                <w:color w:val="333333"/>
                <w:kern w:val="0"/>
                <w:sz w:val="24"/>
                <w:szCs w:val="24"/>
              </w:rPr>
            </w:pPr>
          </w:p>
        </w:tc>
      </w:tr>
      <w:tr w:rsidR="00C5518C">
        <w:trPr>
          <w:trHeight w:val="108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7</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通航水域岸线安全使用和水上水下活动检查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实地检查、书面检查、网络监测、视频监控</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6</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rPr>
              <w:t>6</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Arial" w:eastAsia="宋体" w:hAnsi="Arial" w:cs="Arial"/>
                <w:color w:val="333333"/>
                <w:kern w:val="0"/>
                <w:sz w:val="22"/>
              </w:rPr>
            </w:pPr>
          </w:p>
          <w:p w:rsidR="00C5518C" w:rsidRDefault="00C5518C">
            <w:pPr>
              <w:widowControl/>
              <w:rPr>
                <w:rFonts w:ascii="Arial" w:eastAsia="宋体" w:hAnsi="Arial" w:cs="Arial"/>
                <w:color w:val="333333"/>
                <w:kern w:val="0"/>
                <w:sz w:val="22"/>
              </w:rPr>
            </w:pPr>
          </w:p>
        </w:tc>
      </w:tr>
      <w:tr w:rsidR="00C5518C">
        <w:trPr>
          <w:trHeight w:val="1295"/>
        </w:trPr>
        <w:tc>
          <w:tcPr>
            <w:tcW w:w="1009" w:type="dxa"/>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8</w:t>
            </w:r>
          </w:p>
        </w:tc>
        <w:tc>
          <w:tcPr>
            <w:tcW w:w="1984" w:type="dxa"/>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大型设施、移动式平台、超限物体水上拖带活动检查</w:t>
            </w:r>
          </w:p>
        </w:tc>
        <w:tc>
          <w:tcPr>
            <w:tcW w:w="2250" w:type="dxa"/>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实地检查、网络监测、视频监控</w:t>
            </w:r>
          </w:p>
        </w:tc>
        <w:tc>
          <w:tcPr>
            <w:tcW w:w="1454" w:type="dxa"/>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2</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rPr>
              <w:t>2</w:t>
            </w:r>
          </w:p>
          <w:p w:rsidR="00C5518C" w:rsidRDefault="000108F0">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tcBorders>
              <w:top w:val="nil"/>
              <w:left w:val="single" w:sz="8" w:space="0" w:color="000000"/>
              <w:bottom w:val="single" w:sz="8" w:space="0" w:color="000000"/>
              <w:right w:val="single" w:sz="8" w:space="0" w:color="000000"/>
            </w:tcBorders>
            <w:shd w:val="clear" w:color="000000" w:fill="FFFFFF"/>
            <w:vAlign w:val="center"/>
          </w:tcPr>
          <w:p w:rsidR="00C5518C" w:rsidRDefault="00540D35" w:rsidP="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宋体" w:eastAsia="宋体" w:hAnsi="宋体" w:cs="宋体"/>
                <w:color w:val="333333"/>
                <w:kern w:val="0"/>
                <w:sz w:val="24"/>
                <w:szCs w:val="24"/>
              </w:rPr>
            </w:pPr>
          </w:p>
          <w:p w:rsidR="00C5518C" w:rsidRDefault="00C5518C">
            <w:pPr>
              <w:widowControl/>
              <w:rPr>
                <w:rFonts w:ascii="宋体" w:eastAsia="宋体" w:hAnsi="宋体" w:cs="宋体"/>
                <w:color w:val="333333"/>
                <w:kern w:val="0"/>
                <w:sz w:val="24"/>
                <w:szCs w:val="24"/>
              </w:rPr>
            </w:pPr>
          </w:p>
        </w:tc>
      </w:tr>
      <w:tr w:rsidR="00C5518C">
        <w:trPr>
          <w:trHeight w:val="1155"/>
        </w:trPr>
        <w:tc>
          <w:tcPr>
            <w:tcW w:w="1009" w:type="dxa"/>
            <w:tcBorders>
              <w:top w:val="nil"/>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9</w:t>
            </w:r>
          </w:p>
        </w:tc>
        <w:tc>
          <w:tcPr>
            <w:tcW w:w="1984" w:type="dxa"/>
            <w:tcBorders>
              <w:top w:val="nil"/>
              <w:left w:val="nil"/>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从事内河船舶船员服务业务监督检查</w:t>
            </w:r>
          </w:p>
        </w:tc>
        <w:tc>
          <w:tcPr>
            <w:tcW w:w="2250" w:type="dxa"/>
            <w:tcBorders>
              <w:top w:val="nil"/>
              <w:left w:val="nil"/>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tcBorders>
              <w:top w:val="nil"/>
              <w:left w:val="nil"/>
              <w:bottom w:val="single" w:sz="4" w:space="0" w:color="auto"/>
              <w:right w:val="single" w:sz="8" w:space="0" w:color="000000"/>
            </w:tcBorders>
            <w:shd w:val="clear" w:color="000000" w:fill="FFFFFF"/>
            <w:vAlign w:val="center"/>
          </w:tcPr>
          <w:p w:rsidR="00C5518C" w:rsidRDefault="00AA4DFC">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0</w:t>
            </w:r>
          </w:p>
        </w:tc>
        <w:tc>
          <w:tcPr>
            <w:tcW w:w="3100" w:type="dxa"/>
            <w:tcBorders>
              <w:top w:val="nil"/>
              <w:left w:val="nil"/>
              <w:bottom w:val="single" w:sz="4" w:space="0" w:color="auto"/>
              <w:right w:val="single" w:sz="8" w:space="0" w:color="000000"/>
            </w:tcBorders>
            <w:shd w:val="clear" w:color="000000" w:fill="FFFFFF"/>
            <w:vAlign w:val="center"/>
          </w:tcPr>
          <w:p w:rsidR="00C5518C" w:rsidRDefault="000108F0">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AA4DFC">
              <w:rPr>
                <w:rFonts w:ascii="宋体" w:eastAsia="宋体" w:hAnsi="宋体" w:cs="宋体" w:hint="eastAsia"/>
                <w:color w:val="333333"/>
                <w:kern w:val="0"/>
                <w:sz w:val="24"/>
                <w:szCs w:val="24"/>
              </w:rPr>
              <w:t>0</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tcBorders>
              <w:top w:val="nil"/>
              <w:left w:val="nil"/>
              <w:bottom w:val="single" w:sz="4" w:space="0" w:color="auto"/>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nil"/>
              <w:bottom w:val="single" w:sz="4" w:space="0" w:color="auto"/>
              <w:right w:val="single" w:sz="8" w:space="0" w:color="000000"/>
            </w:tcBorders>
            <w:shd w:val="clear" w:color="000000" w:fill="FFFFFF"/>
            <w:vAlign w:val="center"/>
          </w:tcPr>
          <w:p w:rsidR="00C5518C" w:rsidRDefault="00540D35">
            <w:pPr>
              <w:widowControl/>
              <w:rPr>
                <w:rFonts w:ascii="Arial" w:eastAsia="宋体" w:hAnsi="Arial" w:cs="Arial"/>
                <w:color w:val="333333"/>
                <w:kern w:val="0"/>
                <w:sz w:val="22"/>
              </w:rPr>
            </w:pPr>
            <w:r>
              <w:rPr>
                <w:rFonts w:ascii="Arial" w:eastAsia="宋体" w:hAnsi="Arial" w:cs="Arial" w:hint="eastAsia"/>
                <w:color w:val="333333"/>
                <w:kern w:val="0"/>
                <w:sz w:val="22"/>
              </w:rPr>
              <w:t>辖区未发生此业务</w:t>
            </w:r>
          </w:p>
        </w:tc>
      </w:tr>
      <w:tr w:rsidR="00C5518C">
        <w:trPr>
          <w:trHeight w:val="2210"/>
        </w:trPr>
        <w:tc>
          <w:tcPr>
            <w:tcW w:w="1009" w:type="dxa"/>
            <w:vMerge w:val="restart"/>
            <w:tcBorders>
              <w:top w:val="single" w:sz="4" w:space="0" w:color="auto"/>
              <w:left w:val="single" w:sz="4" w:space="0" w:color="auto"/>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10</w:t>
            </w:r>
          </w:p>
        </w:tc>
        <w:tc>
          <w:tcPr>
            <w:tcW w:w="198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港口、码头、装卸站以及从事船舶修造、打捞、拆解等作业活动的单位防治船舶污染能力监督检查</w:t>
            </w:r>
          </w:p>
        </w:tc>
        <w:tc>
          <w:tcPr>
            <w:tcW w:w="2250"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C5518C" w:rsidRDefault="00BA1709">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11</w:t>
            </w:r>
          </w:p>
        </w:tc>
        <w:tc>
          <w:tcPr>
            <w:tcW w:w="3100" w:type="dxa"/>
            <w:tcBorders>
              <w:top w:val="single" w:sz="4" w:space="0" w:color="auto"/>
              <w:left w:val="nil"/>
              <w:bottom w:val="single" w:sz="4" w:space="0" w:color="auto"/>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BA1709">
              <w:rPr>
                <w:rFonts w:ascii="宋体" w:eastAsia="宋体" w:hAnsi="宋体" w:cs="宋体" w:hint="eastAsia"/>
                <w:color w:val="333333"/>
                <w:kern w:val="0"/>
                <w:sz w:val="24"/>
                <w:szCs w:val="24"/>
              </w:rPr>
              <w:t>11</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vMerge w:val="restart"/>
            <w:tcBorders>
              <w:top w:val="single" w:sz="4" w:space="0" w:color="auto"/>
              <w:left w:val="single" w:sz="8" w:space="0" w:color="000000"/>
              <w:bottom w:val="single" w:sz="4" w:space="0" w:color="auto"/>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single" w:sz="4" w:space="0" w:color="auto"/>
              <w:left w:val="single" w:sz="8" w:space="0" w:color="000000"/>
              <w:bottom w:val="single" w:sz="4" w:space="0" w:color="auto"/>
              <w:right w:val="single" w:sz="4" w:space="0" w:color="auto"/>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1016"/>
        </w:trPr>
        <w:tc>
          <w:tcPr>
            <w:tcW w:w="1009"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11</w:t>
            </w:r>
          </w:p>
        </w:tc>
        <w:tc>
          <w:tcPr>
            <w:tcW w:w="198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船舶进出港口检查</w:t>
            </w:r>
          </w:p>
        </w:tc>
        <w:tc>
          <w:tcPr>
            <w:tcW w:w="2250"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实地检查、书面检查、网络监测、视频监控</w:t>
            </w:r>
          </w:p>
        </w:tc>
        <w:tc>
          <w:tcPr>
            <w:tcW w:w="145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573</w:t>
            </w:r>
          </w:p>
        </w:tc>
        <w:tc>
          <w:tcPr>
            <w:tcW w:w="3100" w:type="dxa"/>
            <w:tcBorders>
              <w:top w:val="single" w:sz="4" w:space="0" w:color="auto"/>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lang w:val="en"/>
              </w:rPr>
              <w:t>573</w:t>
            </w:r>
          </w:p>
          <w:p w:rsidR="00C5518C" w:rsidRDefault="000108F0" w:rsidP="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540D35">
              <w:rPr>
                <w:rFonts w:ascii="宋体" w:eastAsia="宋体" w:hAnsi="宋体" w:cs="宋体" w:hint="eastAsia"/>
                <w:color w:val="333333"/>
                <w:kern w:val="0"/>
                <w:sz w:val="24"/>
                <w:szCs w:val="24"/>
              </w:rPr>
              <w:t>8</w:t>
            </w:r>
          </w:p>
        </w:tc>
        <w:tc>
          <w:tcPr>
            <w:tcW w:w="242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DE7CAB" w:rsidP="000108F0">
            <w:pPr>
              <w:widowControl/>
              <w:jc w:val="center"/>
              <w:rPr>
                <w:rFonts w:ascii="宋体" w:eastAsia="宋体" w:hAnsi="宋体" w:cs="宋体"/>
                <w:color w:val="333333"/>
                <w:kern w:val="0"/>
                <w:sz w:val="24"/>
                <w:szCs w:val="24"/>
              </w:rPr>
            </w:pPr>
            <w:r>
              <w:rPr>
                <w:rFonts w:ascii="宋体" w:eastAsia="宋体" w:hAnsi="宋体" w:cs="宋体" w:hint="eastAsia"/>
                <w:kern w:val="0"/>
                <w:sz w:val="24"/>
                <w:szCs w:val="24"/>
              </w:rPr>
              <w:t>对违法行为进行了处罚，</w:t>
            </w:r>
            <w:r w:rsidRPr="000108F0">
              <w:rPr>
                <w:rFonts w:ascii="宋体" w:eastAsia="宋体" w:hAnsi="宋体" w:cs="宋体" w:hint="eastAsia"/>
                <w:kern w:val="0"/>
                <w:sz w:val="24"/>
                <w:szCs w:val="24"/>
              </w:rPr>
              <w:t>对缺陷予以纠正。</w:t>
            </w:r>
          </w:p>
        </w:tc>
        <w:tc>
          <w:tcPr>
            <w:tcW w:w="1687"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宋体" w:eastAsia="宋体" w:hAnsi="宋体" w:cs="宋体"/>
                <w:color w:val="333333"/>
                <w:kern w:val="0"/>
                <w:sz w:val="24"/>
                <w:szCs w:val="24"/>
              </w:rPr>
            </w:pPr>
          </w:p>
        </w:tc>
      </w:tr>
      <w:tr w:rsidR="00C5518C">
        <w:trPr>
          <w:trHeight w:val="1065"/>
        </w:trPr>
        <w:tc>
          <w:tcPr>
            <w:tcW w:w="1009" w:type="dxa"/>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12</w:t>
            </w:r>
          </w:p>
        </w:tc>
        <w:tc>
          <w:tcPr>
            <w:tcW w:w="1984" w:type="dxa"/>
            <w:tcBorders>
              <w:top w:val="nil"/>
              <w:left w:val="nil"/>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沿海水域划定禁航区和安全作业区检查</w:t>
            </w:r>
          </w:p>
        </w:tc>
        <w:tc>
          <w:tcPr>
            <w:tcW w:w="2250" w:type="dxa"/>
            <w:tcBorders>
              <w:top w:val="nil"/>
              <w:left w:val="nil"/>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实地检查、网络监测、视频监控</w:t>
            </w:r>
          </w:p>
        </w:tc>
        <w:tc>
          <w:tcPr>
            <w:tcW w:w="1454" w:type="dxa"/>
            <w:tcBorders>
              <w:top w:val="nil"/>
              <w:left w:val="nil"/>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19</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rPr>
              <w:t>19</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tcBorders>
              <w:top w:val="nil"/>
              <w:left w:val="nil"/>
              <w:bottom w:val="single" w:sz="8" w:space="0" w:color="000000"/>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nil"/>
              <w:bottom w:val="single" w:sz="8" w:space="0" w:color="000000"/>
              <w:right w:val="single" w:sz="8" w:space="0" w:color="000000"/>
            </w:tcBorders>
            <w:shd w:val="clear" w:color="000000" w:fill="FFFFFF"/>
            <w:vAlign w:val="center"/>
          </w:tcPr>
          <w:p w:rsidR="00C5518C" w:rsidRDefault="00C5518C">
            <w:pPr>
              <w:widowControl/>
              <w:rPr>
                <w:rFonts w:ascii="宋体" w:eastAsia="宋体" w:hAnsi="宋体" w:cs="宋体"/>
                <w:color w:val="333333"/>
                <w:kern w:val="0"/>
                <w:sz w:val="24"/>
                <w:szCs w:val="24"/>
              </w:rPr>
            </w:pPr>
          </w:p>
        </w:tc>
      </w:tr>
      <w:tr w:rsidR="00C5518C">
        <w:trPr>
          <w:trHeight w:val="92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13</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船舶安全检验证书核发检查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rsidP="00CF0B5E">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281</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rPr>
              <w:t>281</w:t>
            </w:r>
          </w:p>
          <w:p w:rsidR="00C5518C" w:rsidRDefault="000108F0" w:rsidP="00CF0B5E">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CF0B5E">
              <w:rPr>
                <w:rFonts w:ascii="宋体" w:eastAsia="宋体" w:hAnsi="宋体" w:cs="宋体" w:hint="eastAsia"/>
                <w:color w:val="333333"/>
                <w:kern w:val="0"/>
                <w:sz w:val="24"/>
                <w:szCs w:val="24"/>
              </w:rPr>
              <w:t>1</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DE7CAB" w:rsidP="00CF0B5E">
            <w:pPr>
              <w:widowControl/>
              <w:jc w:val="center"/>
              <w:rPr>
                <w:rFonts w:ascii="宋体" w:eastAsia="宋体" w:hAnsi="宋体" w:cs="宋体"/>
                <w:color w:val="333333"/>
                <w:kern w:val="0"/>
                <w:sz w:val="24"/>
                <w:szCs w:val="24"/>
              </w:rPr>
            </w:pPr>
            <w:r w:rsidRPr="00DE7CAB">
              <w:rPr>
                <w:rFonts w:ascii="宋体" w:eastAsia="宋体" w:hAnsi="宋体" w:cs="宋体" w:hint="eastAsia"/>
                <w:color w:val="333333"/>
                <w:kern w:val="0"/>
                <w:sz w:val="24"/>
                <w:szCs w:val="24"/>
              </w:rPr>
              <w:t>对违法行为进行了处罚，对缺陷予以纠正。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Arial" w:eastAsia="宋体" w:hAnsi="Arial" w:cs="Arial"/>
                <w:color w:val="333333"/>
                <w:kern w:val="0"/>
                <w:sz w:val="22"/>
              </w:rPr>
            </w:pPr>
          </w:p>
          <w:p w:rsidR="00C5518C" w:rsidRDefault="00C5518C">
            <w:pPr>
              <w:widowControl/>
              <w:rPr>
                <w:rFonts w:ascii="Arial" w:eastAsia="宋体" w:hAnsi="Arial" w:cs="Arial"/>
                <w:color w:val="333333"/>
                <w:kern w:val="0"/>
                <w:sz w:val="22"/>
              </w:rPr>
            </w:pPr>
          </w:p>
        </w:tc>
      </w:tr>
      <w:tr w:rsidR="00C5518C">
        <w:trPr>
          <w:trHeight w:val="624"/>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14</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船舶国籍证书核发检查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32</w:t>
            </w:r>
          </w:p>
        </w:tc>
        <w:tc>
          <w:tcPr>
            <w:tcW w:w="3100" w:type="dxa"/>
            <w:tcBorders>
              <w:top w:val="nil"/>
              <w:left w:val="nil"/>
              <w:bottom w:val="single" w:sz="4" w:space="0" w:color="auto"/>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lang w:val="en"/>
              </w:rPr>
              <w:t>32</w:t>
            </w:r>
          </w:p>
          <w:p w:rsidR="00C5518C" w:rsidRDefault="000108F0" w:rsidP="00CF0B5E">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CF0B5E">
              <w:rPr>
                <w:rFonts w:ascii="宋体" w:eastAsia="宋体" w:hAnsi="宋体" w:cs="宋体" w:hint="eastAsia"/>
                <w:color w:val="333333"/>
                <w:kern w:val="0"/>
                <w:sz w:val="24"/>
                <w:szCs w:val="24"/>
              </w:rPr>
              <w:t>1</w:t>
            </w:r>
          </w:p>
        </w:tc>
        <w:tc>
          <w:tcPr>
            <w:tcW w:w="2424" w:type="dxa"/>
            <w:vMerge w:val="restart"/>
            <w:tcBorders>
              <w:top w:val="nil"/>
              <w:left w:val="single" w:sz="8" w:space="0" w:color="000000"/>
              <w:bottom w:val="single" w:sz="4" w:space="0" w:color="auto"/>
              <w:right w:val="single" w:sz="8" w:space="0" w:color="000000"/>
            </w:tcBorders>
            <w:shd w:val="clear" w:color="000000" w:fill="FFFFFF"/>
            <w:vAlign w:val="center"/>
          </w:tcPr>
          <w:p w:rsidR="00C5518C" w:rsidRDefault="00DE7CAB" w:rsidP="00CF0B5E">
            <w:pPr>
              <w:widowControl/>
              <w:jc w:val="center"/>
              <w:rPr>
                <w:rFonts w:ascii="宋体" w:eastAsia="宋体" w:hAnsi="宋体" w:cs="宋体"/>
                <w:color w:val="333333"/>
                <w:kern w:val="0"/>
                <w:sz w:val="24"/>
                <w:szCs w:val="24"/>
              </w:rPr>
            </w:pPr>
            <w:r>
              <w:rPr>
                <w:rFonts w:ascii="宋体" w:eastAsia="宋体" w:hAnsi="宋体" w:cs="宋体" w:hint="eastAsia"/>
                <w:kern w:val="0"/>
                <w:sz w:val="24"/>
                <w:szCs w:val="24"/>
              </w:rPr>
              <w:t>对违法行为进行了处罚，</w:t>
            </w:r>
            <w:r w:rsidRPr="000108F0">
              <w:rPr>
                <w:rFonts w:ascii="宋体" w:eastAsia="宋体" w:hAnsi="宋体" w:cs="宋体" w:hint="eastAsia"/>
                <w:kern w:val="0"/>
                <w:sz w:val="24"/>
                <w:szCs w:val="24"/>
              </w:rPr>
              <w:t>对缺陷予以纠正。</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C5518C">
            <w:pPr>
              <w:widowControl/>
              <w:rPr>
                <w:rFonts w:ascii="Arial" w:eastAsia="宋体" w:hAnsi="Arial" w:cs="Arial"/>
                <w:color w:val="333333"/>
                <w:kern w:val="0"/>
                <w:sz w:val="22"/>
              </w:rPr>
            </w:pPr>
          </w:p>
          <w:p w:rsidR="00C5518C" w:rsidRDefault="00C5518C">
            <w:pPr>
              <w:widowControl/>
              <w:rPr>
                <w:rFonts w:ascii="Arial" w:eastAsia="宋体" w:hAnsi="Arial" w:cs="Arial"/>
                <w:color w:val="333333"/>
                <w:kern w:val="0"/>
                <w:sz w:val="22"/>
              </w:rPr>
            </w:pPr>
          </w:p>
        </w:tc>
      </w:tr>
      <w:tr w:rsidR="00C5518C">
        <w:trPr>
          <w:trHeight w:val="2265"/>
        </w:trPr>
        <w:tc>
          <w:tcPr>
            <w:tcW w:w="1009" w:type="dxa"/>
            <w:tcBorders>
              <w:top w:val="nil"/>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15</w:t>
            </w:r>
          </w:p>
        </w:tc>
        <w:tc>
          <w:tcPr>
            <w:tcW w:w="1984" w:type="dxa"/>
            <w:tcBorders>
              <w:top w:val="nil"/>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船舶所有人、经营人或者管理人防止船舶及其有关作业活动污染海洋环境应急预案检查</w:t>
            </w:r>
          </w:p>
        </w:tc>
        <w:tc>
          <w:tcPr>
            <w:tcW w:w="2250" w:type="dxa"/>
            <w:tcBorders>
              <w:top w:val="nil"/>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tcBorders>
              <w:top w:val="nil"/>
              <w:left w:val="single" w:sz="8" w:space="0" w:color="000000"/>
              <w:bottom w:val="single" w:sz="4" w:space="0" w:color="auto"/>
              <w:right w:val="single" w:sz="4" w:space="0" w:color="auto"/>
            </w:tcBorders>
            <w:shd w:val="clear" w:color="000000" w:fill="FFFFFF"/>
            <w:vAlign w:val="center"/>
          </w:tcPr>
          <w:p w:rsidR="00C5518C" w:rsidRDefault="00540D35">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452</w:t>
            </w:r>
          </w:p>
        </w:tc>
        <w:tc>
          <w:tcPr>
            <w:tcW w:w="3100" w:type="dxa"/>
            <w:tcBorders>
              <w:top w:val="single" w:sz="4" w:space="0" w:color="auto"/>
              <w:left w:val="single" w:sz="4" w:space="0" w:color="auto"/>
              <w:bottom w:val="single" w:sz="4" w:space="0" w:color="auto"/>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lang w:val="en"/>
              </w:rPr>
              <w:t>452</w:t>
            </w:r>
          </w:p>
          <w:p w:rsidR="00C5518C" w:rsidRDefault="000108F0" w:rsidP="00CF0B5E">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CF0B5E">
              <w:rPr>
                <w:rFonts w:ascii="宋体" w:eastAsia="宋体" w:hAnsi="宋体" w:cs="宋体" w:hint="eastAsia"/>
                <w:color w:val="333333"/>
                <w:kern w:val="0"/>
                <w:sz w:val="24"/>
                <w:szCs w:val="24"/>
              </w:rPr>
              <w:t>1</w:t>
            </w:r>
          </w:p>
        </w:tc>
        <w:tc>
          <w:tcPr>
            <w:tcW w:w="2424" w:type="dxa"/>
            <w:tcBorders>
              <w:top w:val="single" w:sz="4" w:space="0" w:color="auto"/>
              <w:left w:val="single" w:sz="8" w:space="0" w:color="000000"/>
              <w:bottom w:val="single" w:sz="4" w:space="0" w:color="auto"/>
              <w:right w:val="single" w:sz="4" w:space="0" w:color="auto"/>
            </w:tcBorders>
            <w:shd w:val="clear" w:color="000000" w:fill="FFFFFF"/>
            <w:vAlign w:val="center"/>
          </w:tcPr>
          <w:p w:rsidR="00C5518C" w:rsidRDefault="00DE7CAB" w:rsidP="00540D35">
            <w:pPr>
              <w:widowControl/>
              <w:jc w:val="center"/>
              <w:rPr>
                <w:rFonts w:ascii="宋体" w:eastAsia="宋体" w:hAnsi="宋体" w:cs="宋体"/>
                <w:color w:val="333333"/>
                <w:kern w:val="0"/>
                <w:sz w:val="24"/>
                <w:szCs w:val="24"/>
              </w:rPr>
            </w:pPr>
            <w:r>
              <w:rPr>
                <w:rFonts w:ascii="宋体" w:eastAsia="宋体" w:hAnsi="宋体" w:cs="宋体" w:hint="eastAsia"/>
                <w:kern w:val="0"/>
                <w:sz w:val="24"/>
                <w:szCs w:val="24"/>
              </w:rPr>
              <w:t>对违法行为进行了处罚，</w:t>
            </w:r>
            <w:r w:rsidRPr="000108F0">
              <w:rPr>
                <w:rFonts w:ascii="宋体" w:eastAsia="宋体" w:hAnsi="宋体" w:cs="宋体" w:hint="eastAsia"/>
                <w:kern w:val="0"/>
                <w:sz w:val="24"/>
                <w:szCs w:val="24"/>
              </w:rPr>
              <w:t>对缺陷予以纠正。</w:t>
            </w:r>
          </w:p>
        </w:tc>
        <w:tc>
          <w:tcPr>
            <w:tcW w:w="1687" w:type="dxa"/>
            <w:tcBorders>
              <w:top w:val="nil"/>
              <w:left w:val="single" w:sz="4" w:space="0" w:color="auto"/>
              <w:bottom w:val="single" w:sz="4" w:space="0" w:color="auto"/>
              <w:right w:val="single" w:sz="8" w:space="0" w:color="000000"/>
            </w:tcBorders>
            <w:shd w:val="clear" w:color="000000" w:fill="FFFFFF"/>
            <w:vAlign w:val="center"/>
          </w:tcPr>
          <w:p w:rsidR="00C5518C" w:rsidRDefault="00C5518C">
            <w:pPr>
              <w:widowControl/>
              <w:rPr>
                <w:rFonts w:ascii="Arial" w:eastAsia="宋体" w:hAnsi="Arial" w:cs="Arial"/>
                <w:color w:val="333333"/>
                <w:kern w:val="0"/>
                <w:sz w:val="22"/>
              </w:rPr>
            </w:pPr>
          </w:p>
          <w:p w:rsidR="00C5518C" w:rsidRDefault="00C5518C">
            <w:pPr>
              <w:widowControl/>
              <w:rPr>
                <w:rFonts w:ascii="Arial" w:eastAsia="宋体" w:hAnsi="Arial" w:cs="Arial"/>
                <w:color w:val="333333"/>
                <w:kern w:val="0"/>
                <w:sz w:val="22"/>
              </w:rPr>
            </w:pPr>
          </w:p>
        </w:tc>
      </w:tr>
      <w:tr w:rsidR="00C5518C">
        <w:trPr>
          <w:trHeight w:val="1223"/>
        </w:trPr>
        <w:tc>
          <w:tcPr>
            <w:tcW w:w="1009" w:type="dxa"/>
            <w:tcBorders>
              <w:top w:val="single" w:sz="4" w:space="0" w:color="auto"/>
              <w:left w:val="single" w:sz="4" w:space="0" w:color="auto"/>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lastRenderedPageBreak/>
              <w:t>16</w:t>
            </w:r>
          </w:p>
        </w:tc>
        <w:tc>
          <w:tcPr>
            <w:tcW w:w="198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船舶油污损害民事责任保险证书或者财务保证证书核发检查</w:t>
            </w:r>
          </w:p>
        </w:tc>
        <w:tc>
          <w:tcPr>
            <w:tcW w:w="2250"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433</w:t>
            </w:r>
          </w:p>
        </w:tc>
        <w:tc>
          <w:tcPr>
            <w:tcW w:w="3100" w:type="dxa"/>
            <w:tcBorders>
              <w:top w:val="single" w:sz="4" w:space="0" w:color="auto"/>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lang w:val="en"/>
              </w:rPr>
              <w:t>433</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437F67">
              <w:rPr>
                <w:rFonts w:ascii="宋体" w:eastAsia="宋体" w:hAnsi="宋体" w:cs="宋体" w:hint="eastAsia"/>
                <w:color w:val="333333"/>
                <w:kern w:val="0"/>
                <w:sz w:val="24"/>
                <w:szCs w:val="24"/>
              </w:rPr>
              <w:t>2</w:t>
            </w:r>
          </w:p>
          <w:p w:rsidR="00C5518C" w:rsidRDefault="00C5518C">
            <w:pPr>
              <w:widowControl/>
              <w:jc w:val="center"/>
              <w:rPr>
                <w:rFonts w:ascii="宋体" w:eastAsia="宋体" w:hAnsi="宋体" w:cs="宋体"/>
                <w:color w:val="333333"/>
                <w:kern w:val="0"/>
                <w:sz w:val="24"/>
                <w:szCs w:val="24"/>
              </w:rPr>
            </w:pPr>
          </w:p>
        </w:tc>
        <w:tc>
          <w:tcPr>
            <w:tcW w:w="2424" w:type="dxa"/>
            <w:tcBorders>
              <w:top w:val="single" w:sz="4" w:space="0" w:color="auto"/>
              <w:left w:val="single" w:sz="8" w:space="0" w:color="000000"/>
              <w:bottom w:val="single" w:sz="8" w:space="0" w:color="000000"/>
              <w:right w:val="single" w:sz="8" w:space="0" w:color="000000"/>
            </w:tcBorders>
            <w:shd w:val="clear" w:color="000000" w:fill="FFFFFF"/>
            <w:vAlign w:val="center"/>
          </w:tcPr>
          <w:p w:rsidR="00C5518C" w:rsidRDefault="00DE7CAB" w:rsidP="00437F67">
            <w:pPr>
              <w:widowControl/>
              <w:jc w:val="center"/>
              <w:rPr>
                <w:rFonts w:ascii="宋体" w:eastAsia="宋体" w:hAnsi="宋体" w:cs="宋体"/>
                <w:color w:val="333333"/>
                <w:kern w:val="0"/>
                <w:sz w:val="24"/>
                <w:szCs w:val="24"/>
              </w:rPr>
            </w:pPr>
            <w:r>
              <w:rPr>
                <w:rFonts w:ascii="宋体" w:eastAsia="宋体" w:hAnsi="宋体" w:cs="宋体" w:hint="eastAsia"/>
                <w:kern w:val="0"/>
                <w:sz w:val="24"/>
                <w:szCs w:val="24"/>
              </w:rPr>
              <w:t>对违法行为进行了处罚，</w:t>
            </w:r>
            <w:r w:rsidRPr="000108F0">
              <w:rPr>
                <w:rFonts w:ascii="宋体" w:eastAsia="宋体" w:hAnsi="宋体" w:cs="宋体" w:hint="eastAsia"/>
                <w:kern w:val="0"/>
                <w:sz w:val="24"/>
                <w:szCs w:val="24"/>
              </w:rPr>
              <w:t>对缺陷予以纠正。</w:t>
            </w:r>
          </w:p>
        </w:tc>
        <w:tc>
          <w:tcPr>
            <w:tcW w:w="1687" w:type="dxa"/>
            <w:tcBorders>
              <w:top w:val="single" w:sz="4" w:space="0" w:color="auto"/>
              <w:left w:val="single" w:sz="8" w:space="0" w:color="000000"/>
              <w:bottom w:val="single" w:sz="8" w:space="0" w:color="000000"/>
              <w:right w:val="single" w:sz="4" w:space="0" w:color="auto"/>
            </w:tcBorders>
            <w:shd w:val="clear" w:color="000000" w:fill="FFFFFF"/>
            <w:vAlign w:val="center"/>
          </w:tcPr>
          <w:p w:rsidR="00C5518C" w:rsidRDefault="00C5518C">
            <w:pPr>
              <w:widowControl/>
              <w:rPr>
                <w:rFonts w:ascii="宋体" w:eastAsia="宋体" w:hAnsi="宋体" w:cs="宋体"/>
                <w:color w:val="000000"/>
                <w:kern w:val="0"/>
                <w:sz w:val="22"/>
              </w:rPr>
            </w:pPr>
          </w:p>
          <w:p w:rsidR="00C5518C" w:rsidRDefault="00C5518C">
            <w:pPr>
              <w:widowControl/>
              <w:rPr>
                <w:rFonts w:ascii="宋体" w:eastAsia="宋体" w:hAnsi="宋体" w:cs="宋体"/>
                <w:color w:val="000000"/>
                <w:kern w:val="0"/>
                <w:sz w:val="22"/>
              </w:rPr>
            </w:pPr>
          </w:p>
        </w:tc>
      </w:tr>
      <w:tr w:rsidR="00C5518C">
        <w:trPr>
          <w:trHeight w:val="1229"/>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17</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危险化学品水路运输人员资质检查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69</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437F67">
              <w:rPr>
                <w:rFonts w:ascii="宋体" w:eastAsia="宋体" w:hAnsi="宋体" w:cs="宋体" w:hint="eastAsia"/>
                <w:color w:val="333333"/>
                <w:kern w:val="0"/>
                <w:sz w:val="24"/>
                <w:szCs w:val="24"/>
              </w:rPr>
              <w:t>6</w:t>
            </w:r>
            <w:r w:rsidR="00540D35">
              <w:rPr>
                <w:rFonts w:ascii="宋体" w:eastAsia="宋体" w:hAnsi="宋体" w:cs="宋体" w:hint="eastAsia"/>
                <w:color w:val="333333"/>
                <w:kern w:val="0"/>
                <w:sz w:val="24"/>
                <w:szCs w:val="24"/>
              </w:rPr>
              <w:t>9</w:t>
            </w:r>
          </w:p>
          <w:p w:rsidR="00C5518C" w:rsidRDefault="000108F0">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1229"/>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18</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引航员注册检查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437F67">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5</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437F67">
              <w:rPr>
                <w:rFonts w:ascii="宋体" w:eastAsia="宋体" w:hAnsi="宋体" w:cs="宋体" w:hint="eastAsia"/>
                <w:color w:val="333333"/>
                <w:kern w:val="0"/>
                <w:sz w:val="24"/>
                <w:szCs w:val="24"/>
              </w:rPr>
              <w:t>5</w:t>
            </w:r>
          </w:p>
          <w:p w:rsidR="00C5518C" w:rsidRDefault="000108F0">
            <w:pPr>
              <w:jc w:val="center"/>
            </w:pPr>
            <w:r>
              <w:rPr>
                <w:rFonts w:ascii="宋体" w:eastAsia="宋体" w:hAnsi="宋体" w:cs="宋体" w:hint="eastAsia"/>
                <w:color w:val="333333"/>
                <w:kern w:val="0"/>
                <w:sz w:val="24"/>
                <w:szCs w:val="24"/>
              </w:rPr>
              <w:t>问题主体数量：</w:t>
            </w:r>
            <w:r w:rsidR="00AA4DFC">
              <w:rPr>
                <w:rFonts w:ascii="宋体" w:eastAsia="宋体" w:hAnsi="宋体" w:cs="宋体" w:hint="eastAsia"/>
                <w:color w:val="333333"/>
                <w:kern w:val="0"/>
                <w:sz w:val="24"/>
                <w:szCs w:val="24"/>
              </w:rPr>
              <w:t>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995"/>
        </w:trPr>
        <w:tc>
          <w:tcPr>
            <w:tcW w:w="1009" w:type="dxa"/>
            <w:vMerge w:val="restart"/>
            <w:tcBorders>
              <w:top w:val="nil"/>
              <w:left w:val="single" w:sz="4" w:space="0" w:color="auto"/>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19</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船舶电台执照核发检查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383</w:t>
            </w:r>
          </w:p>
        </w:tc>
        <w:tc>
          <w:tcPr>
            <w:tcW w:w="3100" w:type="dxa"/>
            <w:tcBorders>
              <w:top w:val="nil"/>
              <w:left w:val="nil"/>
              <w:bottom w:val="single" w:sz="8" w:space="0" w:color="000000"/>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lang w:val="en"/>
              </w:rPr>
              <w:t>383</w:t>
            </w:r>
          </w:p>
          <w:p w:rsidR="00C5518C" w:rsidRDefault="000108F0" w:rsidP="00437F67">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437F67">
              <w:rPr>
                <w:rFonts w:ascii="宋体" w:eastAsia="宋体" w:hAnsi="宋体" w:cs="宋体" w:hint="eastAsia"/>
                <w:color w:val="333333"/>
                <w:kern w:val="0"/>
                <w:sz w:val="24"/>
                <w:szCs w:val="24"/>
              </w:rPr>
              <w:t>1</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tcPr>
          <w:p w:rsidR="00C5518C" w:rsidRDefault="00DE7CAB" w:rsidP="00437F67">
            <w:pPr>
              <w:widowControl/>
              <w:jc w:val="center"/>
              <w:rPr>
                <w:rFonts w:ascii="宋体" w:eastAsia="宋体" w:hAnsi="宋体" w:cs="宋体"/>
                <w:color w:val="333333"/>
                <w:kern w:val="0"/>
                <w:sz w:val="24"/>
                <w:szCs w:val="24"/>
              </w:rPr>
            </w:pPr>
            <w:r>
              <w:rPr>
                <w:rFonts w:ascii="宋体" w:eastAsia="宋体" w:hAnsi="宋体" w:cs="宋体" w:hint="eastAsia"/>
                <w:kern w:val="0"/>
                <w:sz w:val="24"/>
                <w:szCs w:val="24"/>
              </w:rPr>
              <w:t>对违法行为进行了处罚，</w:t>
            </w:r>
            <w:r w:rsidRPr="000108F0">
              <w:rPr>
                <w:rFonts w:ascii="宋体" w:eastAsia="宋体" w:hAnsi="宋体" w:cs="宋体" w:hint="eastAsia"/>
                <w:kern w:val="0"/>
                <w:sz w:val="24"/>
                <w:szCs w:val="24"/>
              </w:rPr>
              <w:t>对缺陷予以纠正。</w:t>
            </w:r>
          </w:p>
        </w:tc>
        <w:tc>
          <w:tcPr>
            <w:tcW w:w="1687" w:type="dxa"/>
            <w:vMerge w:val="restart"/>
            <w:tcBorders>
              <w:top w:val="nil"/>
              <w:left w:val="single" w:sz="8" w:space="0" w:color="000000"/>
              <w:bottom w:val="single" w:sz="8" w:space="0" w:color="000000"/>
              <w:right w:val="single" w:sz="4" w:space="0" w:color="auto"/>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1692"/>
        </w:trPr>
        <w:tc>
          <w:tcPr>
            <w:tcW w:w="1009" w:type="dxa"/>
            <w:vMerge w:val="restart"/>
            <w:tcBorders>
              <w:top w:val="nil"/>
              <w:left w:val="single" w:sz="4" w:space="0" w:color="auto"/>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20</w:t>
            </w:r>
          </w:p>
        </w:tc>
        <w:tc>
          <w:tcPr>
            <w:tcW w:w="1984" w:type="dxa"/>
            <w:vMerge w:val="restart"/>
            <w:tcBorders>
              <w:top w:val="nil"/>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海上移动通信业务标识码证书（船舶自动识别系统AIS标识码证书）核发检查</w:t>
            </w:r>
          </w:p>
        </w:tc>
        <w:tc>
          <w:tcPr>
            <w:tcW w:w="2250" w:type="dxa"/>
            <w:vMerge w:val="restart"/>
            <w:tcBorders>
              <w:top w:val="nil"/>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vMerge w:val="restart"/>
            <w:tcBorders>
              <w:top w:val="nil"/>
              <w:left w:val="single" w:sz="8" w:space="0" w:color="000000"/>
              <w:bottom w:val="single" w:sz="4" w:space="0" w:color="auto"/>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382</w:t>
            </w:r>
          </w:p>
        </w:tc>
        <w:tc>
          <w:tcPr>
            <w:tcW w:w="3100" w:type="dxa"/>
            <w:tcBorders>
              <w:top w:val="nil"/>
              <w:left w:val="nil"/>
              <w:bottom w:val="single" w:sz="4" w:space="0" w:color="auto"/>
              <w:right w:val="single" w:sz="8" w:space="0" w:color="000000"/>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lang w:val="en"/>
              </w:rPr>
              <w:t>382</w:t>
            </w:r>
          </w:p>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问题主体数量：0</w:t>
            </w:r>
          </w:p>
        </w:tc>
        <w:tc>
          <w:tcPr>
            <w:tcW w:w="2424" w:type="dxa"/>
            <w:vMerge w:val="restart"/>
            <w:tcBorders>
              <w:top w:val="nil"/>
              <w:left w:val="single" w:sz="8" w:space="0" w:color="000000"/>
              <w:bottom w:val="single" w:sz="4" w:space="0" w:color="auto"/>
              <w:right w:val="single" w:sz="8" w:space="0" w:color="000000"/>
            </w:tcBorders>
            <w:shd w:val="clear" w:color="000000" w:fill="FFFFFF"/>
            <w:vAlign w:val="center"/>
          </w:tcPr>
          <w:p w:rsidR="00C5518C" w:rsidRDefault="00540D35">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w:t>
            </w:r>
          </w:p>
        </w:tc>
        <w:tc>
          <w:tcPr>
            <w:tcW w:w="1687" w:type="dxa"/>
            <w:tcBorders>
              <w:top w:val="nil"/>
              <w:left w:val="single" w:sz="8" w:space="0" w:color="000000"/>
              <w:bottom w:val="single" w:sz="4" w:space="0" w:color="auto"/>
              <w:right w:val="single" w:sz="4" w:space="0" w:color="auto"/>
            </w:tcBorders>
            <w:shd w:val="clear" w:color="000000" w:fill="FFFFFF"/>
            <w:vAlign w:val="center"/>
          </w:tcPr>
          <w:p w:rsidR="00C5518C" w:rsidRDefault="00C5518C">
            <w:pPr>
              <w:widowControl/>
              <w:rPr>
                <w:rFonts w:ascii="Arial" w:eastAsia="宋体" w:hAnsi="Arial" w:cs="Arial"/>
                <w:color w:val="333333"/>
                <w:kern w:val="0"/>
                <w:sz w:val="22"/>
              </w:rPr>
            </w:pPr>
          </w:p>
        </w:tc>
      </w:tr>
      <w:tr w:rsidR="00C5518C">
        <w:trPr>
          <w:trHeight w:val="1470"/>
        </w:trPr>
        <w:tc>
          <w:tcPr>
            <w:tcW w:w="1009" w:type="dxa"/>
            <w:tcBorders>
              <w:top w:val="single" w:sz="4" w:space="0" w:color="auto"/>
              <w:left w:val="single" w:sz="4" w:space="0" w:color="auto"/>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30"/>
                <w:szCs w:val="30"/>
              </w:rPr>
            </w:pPr>
            <w:r>
              <w:rPr>
                <w:rFonts w:ascii="宋体" w:eastAsia="宋体" w:hAnsi="宋体" w:cs="宋体" w:hint="eastAsia"/>
                <w:color w:val="333333"/>
                <w:kern w:val="0"/>
                <w:sz w:val="30"/>
                <w:szCs w:val="30"/>
              </w:rPr>
              <w:t>21</w:t>
            </w:r>
          </w:p>
        </w:tc>
        <w:tc>
          <w:tcPr>
            <w:tcW w:w="1984" w:type="dxa"/>
            <w:tcBorders>
              <w:top w:val="single" w:sz="4" w:space="0" w:color="auto"/>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水上无线电通信秩序监督检查</w:t>
            </w:r>
          </w:p>
        </w:tc>
        <w:tc>
          <w:tcPr>
            <w:tcW w:w="2250" w:type="dxa"/>
            <w:tcBorders>
              <w:top w:val="single" w:sz="4" w:space="0" w:color="auto"/>
              <w:left w:val="single" w:sz="8" w:space="0" w:color="000000"/>
              <w:bottom w:val="single" w:sz="4" w:space="0" w:color="auto"/>
              <w:right w:val="single" w:sz="8" w:space="0" w:color="000000"/>
            </w:tcBorders>
            <w:shd w:val="clear" w:color="000000" w:fill="FFFFFF"/>
            <w:vAlign w:val="center"/>
          </w:tcPr>
          <w:p w:rsidR="00C5518C" w:rsidRDefault="000108F0">
            <w:pPr>
              <w:widowControl/>
              <w:rPr>
                <w:rFonts w:ascii="宋体" w:eastAsia="宋体" w:hAnsi="宋体" w:cs="宋体"/>
                <w:color w:val="333333"/>
                <w:kern w:val="0"/>
                <w:sz w:val="24"/>
                <w:szCs w:val="24"/>
              </w:rPr>
            </w:pPr>
            <w:r>
              <w:rPr>
                <w:rFonts w:ascii="宋体" w:eastAsia="宋体" w:hAnsi="宋体" w:cs="宋体" w:hint="eastAsia"/>
                <w:color w:val="333333"/>
                <w:kern w:val="0"/>
                <w:sz w:val="24"/>
                <w:szCs w:val="24"/>
              </w:rPr>
              <w:t>实地检查、书面检查、网络监测</w:t>
            </w:r>
          </w:p>
        </w:tc>
        <w:tc>
          <w:tcPr>
            <w:tcW w:w="1454" w:type="dxa"/>
            <w:tcBorders>
              <w:top w:val="single" w:sz="4" w:space="0" w:color="auto"/>
              <w:left w:val="single" w:sz="8" w:space="0" w:color="000000"/>
              <w:bottom w:val="single" w:sz="4" w:space="0" w:color="auto"/>
              <w:right w:val="single" w:sz="8" w:space="0" w:color="000000"/>
            </w:tcBorders>
            <w:shd w:val="clear" w:color="000000" w:fill="FFFFFF"/>
            <w:vAlign w:val="center"/>
          </w:tcPr>
          <w:p w:rsidR="00C5518C" w:rsidRDefault="00540D35">
            <w:pPr>
              <w:widowControl/>
              <w:rPr>
                <w:rFonts w:ascii="宋体" w:eastAsia="宋体" w:hAnsi="宋体" w:cs="宋体"/>
                <w:color w:val="333333"/>
                <w:kern w:val="0"/>
                <w:sz w:val="24"/>
                <w:szCs w:val="24"/>
                <w:lang w:val="en"/>
              </w:rPr>
            </w:pPr>
            <w:r>
              <w:rPr>
                <w:rFonts w:ascii="宋体" w:eastAsia="宋体" w:hAnsi="宋体" w:cs="宋体" w:hint="eastAsia"/>
                <w:color w:val="333333"/>
                <w:kern w:val="0"/>
                <w:sz w:val="24"/>
                <w:szCs w:val="24"/>
                <w:lang w:val="en"/>
              </w:rPr>
              <w:t>377</w:t>
            </w:r>
          </w:p>
        </w:tc>
        <w:tc>
          <w:tcPr>
            <w:tcW w:w="3100" w:type="dxa"/>
            <w:tcBorders>
              <w:top w:val="single" w:sz="4" w:space="0" w:color="auto"/>
              <w:left w:val="nil"/>
              <w:bottom w:val="single" w:sz="4" w:space="0" w:color="auto"/>
              <w:right w:val="single" w:sz="4" w:space="0" w:color="auto"/>
            </w:tcBorders>
            <w:shd w:val="clear" w:color="000000" w:fill="FFFFFF"/>
            <w:vAlign w:val="center"/>
          </w:tcPr>
          <w:p w:rsidR="00C5518C" w:rsidRDefault="000108F0">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抽查主体数量：</w:t>
            </w:r>
            <w:r w:rsidR="00540D35">
              <w:rPr>
                <w:rFonts w:ascii="宋体" w:eastAsia="宋体" w:hAnsi="宋体" w:cs="宋体" w:hint="eastAsia"/>
                <w:color w:val="333333"/>
                <w:kern w:val="0"/>
                <w:sz w:val="24"/>
                <w:szCs w:val="24"/>
                <w:lang w:val="en"/>
              </w:rPr>
              <w:t>377</w:t>
            </w:r>
          </w:p>
          <w:p w:rsidR="00C5518C" w:rsidRDefault="000108F0" w:rsidP="00437F67">
            <w:pPr>
              <w:widowControl/>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问题主体数量：</w:t>
            </w:r>
            <w:r w:rsidR="00437F67">
              <w:rPr>
                <w:rFonts w:ascii="宋体" w:eastAsia="宋体" w:hAnsi="宋体" w:cs="宋体" w:hint="eastAsia"/>
                <w:color w:val="333333"/>
                <w:kern w:val="0"/>
                <w:sz w:val="24"/>
                <w:szCs w:val="24"/>
              </w:rPr>
              <w:t>3</w:t>
            </w:r>
          </w:p>
        </w:tc>
        <w:tc>
          <w:tcPr>
            <w:tcW w:w="2424" w:type="dxa"/>
            <w:tcBorders>
              <w:top w:val="single" w:sz="4" w:space="0" w:color="auto"/>
              <w:left w:val="single" w:sz="4" w:space="0" w:color="auto"/>
              <w:bottom w:val="single" w:sz="4" w:space="0" w:color="auto"/>
              <w:right w:val="single" w:sz="8" w:space="0" w:color="000000"/>
            </w:tcBorders>
            <w:shd w:val="clear" w:color="000000" w:fill="FFFFFF"/>
            <w:vAlign w:val="center"/>
          </w:tcPr>
          <w:p w:rsidR="00C5518C" w:rsidRDefault="00DE7CAB" w:rsidP="00437F67">
            <w:pPr>
              <w:widowControl/>
              <w:jc w:val="center"/>
              <w:rPr>
                <w:rFonts w:ascii="宋体" w:eastAsia="宋体" w:hAnsi="宋体" w:cs="宋体"/>
                <w:color w:val="333333"/>
                <w:kern w:val="0"/>
                <w:sz w:val="24"/>
                <w:szCs w:val="24"/>
              </w:rPr>
            </w:pPr>
            <w:r>
              <w:rPr>
                <w:rFonts w:ascii="宋体" w:eastAsia="宋体" w:hAnsi="宋体" w:cs="宋体" w:hint="eastAsia"/>
                <w:kern w:val="0"/>
                <w:sz w:val="24"/>
                <w:szCs w:val="24"/>
              </w:rPr>
              <w:t>对违法行为进行了处罚，</w:t>
            </w:r>
            <w:r w:rsidRPr="000108F0">
              <w:rPr>
                <w:rFonts w:ascii="宋体" w:eastAsia="宋体" w:hAnsi="宋体" w:cs="宋体" w:hint="eastAsia"/>
                <w:kern w:val="0"/>
                <w:sz w:val="24"/>
                <w:szCs w:val="24"/>
              </w:rPr>
              <w:t>对缺陷予以纠正。</w:t>
            </w:r>
            <w:bookmarkStart w:id="0" w:name="_GoBack"/>
            <w:bookmarkEnd w:id="0"/>
          </w:p>
        </w:tc>
        <w:tc>
          <w:tcPr>
            <w:tcW w:w="1687" w:type="dxa"/>
            <w:tcBorders>
              <w:top w:val="single" w:sz="4" w:space="0" w:color="auto"/>
              <w:left w:val="nil"/>
              <w:bottom w:val="single" w:sz="4" w:space="0" w:color="auto"/>
              <w:right w:val="single" w:sz="4" w:space="0" w:color="auto"/>
            </w:tcBorders>
            <w:shd w:val="clear" w:color="000000" w:fill="FFFFFF"/>
            <w:noWrap/>
            <w:vAlign w:val="center"/>
          </w:tcPr>
          <w:p w:rsidR="00C5518C" w:rsidRDefault="00C5518C">
            <w:pPr>
              <w:widowControl/>
              <w:rPr>
                <w:rFonts w:ascii="宋体" w:eastAsia="宋体" w:hAnsi="宋体" w:cs="宋体"/>
                <w:color w:val="000000"/>
                <w:kern w:val="0"/>
                <w:sz w:val="22"/>
              </w:rPr>
            </w:pPr>
          </w:p>
        </w:tc>
      </w:tr>
    </w:tbl>
    <w:p w:rsidR="00C5518C" w:rsidRDefault="00C5518C"/>
    <w:sectPr w:rsidR="00C5518C">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A1YzM1MjUyYWFhZjg4OWZjNmMwYmZkN2E3NjY2YTgifQ=="/>
  </w:docVars>
  <w:rsids>
    <w:rsidRoot w:val="00860A54"/>
    <w:rsid w:val="A5C799EB"/>
    <w:rsid w:val="BD7F5355"/>
    <w:rsid w:val="DDE75F56"/>
    <w:rsid w:val="EF5FE662"/>
    <w:rsid w:val="F94F23F4"/>
    <w:rsid w:val="F9BCFCB3"/>
    <w:rsid w:val="FCF483B8"/>
    <w:rsid w:val="000108F0"/>
    <w:rsid w:val="00032B63"/>
    <w:rsid w:val="00143923"/>
    <w:rsid w:val="001D7CA8"/>
    <w:rsid w:val="001E6C2B"/>
    <w:rsid w:val="002A3C5F"/>
    <w:rsid w:val="00323D2B"/>
    <w:rsid w:val="00437F67"/>
    <w:rsid w:val="004E41E0"/>
    <w:rsid w:val="00540D35"/>
    <w:rsid w:val="00576DF3"/>
    <w:rsid w:val="005A586F"/>
    <w:rsid w:val="006E08F1"/>
    <w:rsid w:val="00762F25"/>
    <w:rsid w:val="00774628"/>
    <w:rsid w:val="00860A54"/>
    <w:rsid w:val="008E10AC"/>
    <w:rsid w:val="00A46DDE"/>
    <w:rsid w:val="00AA4DFC"/>
    <w:rsid w:val="00AC5830"/>
    <w:rsid w:val="00B2646E"/>
    <w:rsid w:val="00BA1709"/>
    <w:rsid w:val="00BA5F2A"/>
    <w:rsid w:val="00C5518C"/>
    <w:rsid w:val="00CF0B5E"/>
    <w:rsid w:val="00D87B1F"/>
    <w:rsid w:val="00DE7CAB"/>
    <w:rsid w:val="00E43941"/>
    <w:rsid w:val="00EF14AC"/>
    <w:rsid w:val="00F646A8"/>
    <w:rsid w:val="00F67DAF"/>
    <w:rsid w:val="098E5283"/>
    <w:rsid w:val="126214CA"/>
    <w:rsid w:val="143E5A7C"/>
    <w:rsid w:val="1B7F5A0A"/>
    <w:rsid w:val="1EC975DB"/>
    <w:rsid w:val="2DFADD37"/>
    <w:rsid w:val="30D04A78"/>
    <w:rsid w:val="3BFF1588"/>
    <w:rsid w:val="3F2BC3FB"/>
    <w:rsid w:val="476DEC21"/>
    <w:rsid w:val="482A4C90"/>
    <w:rsid w:val="49C63C6B"/>
    <w:rsid w:val="4D8712BE"/>
    <w:rsid w:val="517229EB"/>
    <w:rsid w:val="56256C9C"/>
    <w:rsid w:val="57F299B8"/>
    <w:rsid w:val="5F75C628"/>
    <w:rsid w:val="5FF9F547"/>
    <w:rsid w:val="61B256D1"/>
    <w:rsid w:val="67CF7EBE"/>
    <w:rsid w:val="6BFDB9E4"/>
    <w:rsid w:val="6D01750D"/>
    <w:rsid w:val="7BBC35A7"/>
    <w:rsid w:val="7F785195"/>
    <w:rsid w:val="7FEDA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5">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房均达</cp:lastModifiedBy>
  <cp:revision>36</cp:revision>
  <cp:lastPrinted>2022-04-02T22:44:00Z</cp:lastPrinted>
  <dcterms:created xsi:type="dcterms:W3CDTF">2019-11-08T22:53:00Z</dcterms:created>
  <dcterms:modified xsi:type="dcterms:W3CDTF">2022-11-15T10:06:00Z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0F9DBFD45EFA426083BC798142E78436</vt:lpwstr>
  </property>
</Properties>
</file>