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318" w:type="dxa"/>
        <w:tblInd w:w="-318" w:type="dxa"/>
        <w:tblLayout w:type="autofit"/>
        <w:tblCellMar>
          <w:top w:w="0" w:type="dxa"/>
          <w:left w:w="108" w:type="dxa"/>
          <w:bottom w:w="0" w:type="dxa"/>
          <w:right w:w="108" w:type="dxa"/>
        </w:tblCellMar>
      </w:tblPr>
      <w:tblGrid>
        <w:gridCol w:w="820"/>
        <w:gridCol w:w="2725"/>
        <w:gridCol w:w="1740"/>
        <w:gridCol w:w="2796"/>
        <w:gridCol w:w="3118"/>
        <w:gridCol w:w="3119"/>
      </w:tblGrid>
      <w:tr>
        <w:tblPrEx>
          <w:tblCellMar>
            <w:top w:w="0" w:type="dxa"/>
            <w:left w:w="108" w:type="dxa"/>
            <w:bottom w:w="0" w:type="dxa"/>
            <w:right w:w="108" w:type="dxa"/>
          </w:tblCellMar>
        </w:tblPrEx>
        <w:trPr>
          <w:trHeight w:val="270" w:hRule="atLeast"/>
        </w:trPr>
        <w:tc>
          <w:tcPr>
            <w:tcW w:w="14318" w:type="dxa"/>
            <w:gridSpan w:val="6"/>
            <w:tcBorders>
              <w:top w:val="nil"/>
              <w:left w:val="nil"/>
              <w:bottom w:val="single" w:color="auto" w:sz="4" w:space="0"/>
              <w:right w:val="nil"/>
            </w:tcBorders>
            <w:shd w:val="clear" w:color="000000" w:fill="FFFFFF"/>
            <w:noWrap/>
            <w:vAlign w:val="center"/>
          </w:tcPr>
          <w:p>
            <w:pPr>
              <w:widowControl/>
              <w:jc w:val="center"/>
              <w:rPr>
                <w:rFonts w:ascii="宋体" w:hAnsi="宋体" w:eastAsia="宋体" w:cs="宋体"/>
                <w:b/>
                <w:color w:val="000000"/>
                <w:kern w:val="0"/>
                <w:sz w:val="32"/>
                <w:szCs w:val="32"/>
              </w:rPr>
            </w:pPr>
            <w:r>
              <w:rPr>
                <w:rFonts w:hint="eastAsia" w:ascii="宋体" w:hAnsi="宋体" w:eastAsia="宋体" w:cs="宋体"/>
                <w:b/>
                <w:color w:val="000000"/>
                <w:kern w:val="0"/>
                <w:sz w:val="32"/>
                <w:szCs w:val="32"/>
              </w:rPr>
              <w:t>　黑龙江海事局</w:t>
            </w:r>
            <w:r>
              <w:rPr>
                <w:rFonts w:hint="eastAsia" w:ascii="宋体" w:hAnsi="宋体" w:eastAsia="宋体" w:cs="宋体"/>
                <w:b/>
                <w:color w:val="000000"/>
                <w:kern w:val="0"/>
                <w:sz w:val="32"/>
                <w:szCs w:val="32"/>
                <w:lang w:val="en-US" w:eastAsia="zh-CN"/>
              </w:rPr>
              <w:t>2021</w:t>
            </w:r>
            <w:r>
              <w:rPr>
                <w:rFonts w:hint="eastAsia" w:ascii="宋体" w:hAnsi="宋体" w:eastAsia="宋体" w:cs="宋体"/>
                <w:b/>
                <w:color w:val="000000"/>
                <w:kern w:val="0"/>
                <w:sz w:val="32"/>
                <w:szCs w:val="32"/>
              </w:rPr>
              <w:t>年双随机检查结果公示</w:t>
            </w:r>
          </w:p>
        </w:tc>
      </w:tr>
      <w:tr>
        <w:tblPrEx>
          <w:tblCellMar>
            <w:top w:w="0" w:type="dxa"/>
            <w:left w:w="108" w:type="dxa"/>
            <w:bottom w:w="0" w:type="dxa"/>
            <w:right w:w="108" w:type="dxa"/>
          </w:tblCellMar>
        </w:tblPrEx>
        <w:trPr>
          <w:trHeight w:val="78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序号</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抽查事项名称</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抽查总数</w:t>
            </w: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未发现文问题数量</w:t>
            </w: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发现问题已责令整改</w:t>
            </w:r>
          </w:p>
        </w:tc>
        <w:tc>
          <w:tcPr>
            <w:tcW w:w="3119"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b/>
                <w:bCs/>
                <w:color w:val="333333"/>
                <w:kern w:val="0"/>
                <w:sz w:val="30"/>
                <w:szCs w:val="30"/>
              </w:rPr>
            </w:pPr>
            <w:r>
              <w:rPr>
                <w:rFonts w:hint="eastAsia" w:ascii="宋体" w:hAnsi="宋体" w:eastAsia="宋体" w:cs="宋体"/>
                <w:b/>
                <w:bCs/>
                <w:color w:val="333333"/>
                <w:kern w:val="0"/>
                <w:sz w:val="30"/>
                <w:szCs w:val="30"/>
              </w:rPr>
              <w:t>发现问题待后续处理</w:t>
            </w:r>
          </w:p>
        </w:tc>
      </w:tr>
      <w:tr>
        <w:tblPrEx>
          <w:tblCellMar>
            <w:top w:w="0" w:type="dxa"/>
            <w:left w:w="108" w:type="dxa"/>
            <w:bottom w:w="0" w:type="dxa"/>
            <w:right w:w="108" w:type="dxa"/>
          </w:tblCellMar>
        </w:tblPrEx>
        <w:trPr>
          <w:trHeight w:val="85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bookmarkStart w:id="0" w:name="_GoBack" w:colFirst="2" w:colLast="4"/>
            <w:r>
              <w:rPr>
                <w:rFonts w:hint="eastAsia" w:ascii="宋体" w:hAnsi="宋体" w:eastAsia="宋体" w:cs="宋体"/>
                <w:color w:val="333333"/>
                <w:kern w:val="0"/>
                <w:sz w:val="30"/>
                <w:szCs w:val="30"/>
              </w:rPr>
              <w:t>1</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船舶污染港区水域作业监督检查</w:t>
            </w:r>
          </w:p>
        </w:tc>
        <w:tc>
          <w:tcPr>
            <w:tcW w:w="1740"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52</w:t>
            </w:r>
          </w:p>
        </w:tc>
        <w:tc>
          <w:tcPr>
            <w:tcW w:w="2796"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52</w:t>
            </w:r>
          </w:p>
        </w:tc>
        <w:tc>
          <w:tcPr>
            <w:tcW w:w="3118" w:type="dxa"/>
            <w:tcBorders>
              <w:top w:val="nil"/>
              <w:left w:val="nil"/>
              <w:bottom w:val="single" w:color="auto" w:sz="4" w:space="0"/>
              <w:right w:val="single" w:color="auto" w:sz="4" w:space="0"/>
            </w:tcBorders>
            <w:shd w:val="clear" w:color="000000" w:fill="FFFFFF"/>
          </w:tcPr>
          <w:p>
            <w:pPr>
              <w:widowControl/>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0</w:t>
            </w: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26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2</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船舶载运危险货物和污染危害性货物进出港口检查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69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3</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从事海员外派业务检查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08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4</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培训机构从事船员、引航员培训业务检查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234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5</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船舶污染物接收单位从事船舶垃圾、残油、含油污水、含有毒有害物质污水接收作业监督检查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23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6</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船舶进行散装液体污染危害性货物水上过驳作业检查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36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7</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通航水域岸线安全使用和水上水下活动检查</w:t>
            </w:r>
          </w:p>
        </w:tc>
        <w:tc>
          <w:tcPr>
            <w:tcW w:w="1740"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150</w:t>
            </w:r>
          </w:p>
        </w:tc>
        <w:tc>
          <w:tcPr>
            <w:tcW w:w="2796"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148</w:t>
            </w:r>
          </w:p>
        </w:tc>
        <w:tc>
          <w:tcPr>
            <w:tcW w:w="3118"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2</w:t>
            </w:r>
          </w:p>
        </w:tc>
        <w:tc>
          <w:tcPr>
            <w:tcW w:w="3119" w:type="dxa"/>
            <w:tcBorders>
              <w:top w:val="nil"/>
              <w:left w:val="nil"/>
              <w:bottom w:val="single" w:color="auto" w:sz="4" w:space="0"/>
              <w:right w:val="single" w:color="auto" w:sz="4" w:space="0"/>
            </w:tcBorders>
            <w:shd w:val="clear" w:color="000000" w:fill="FFFFFF"/>
          </w:tcPr>
          <w:p>
            <w:pPr>
              <w:widowControl/>
              <w:jc w:val="left"/>
              <w:rPr>
                <w:rFonts w:hint="eastAsia" w:ascii="Arial" w:hAnsi="Arial" w:eastAsia="宋体" w:cs="Arial"/>
                <w:color w:val="333333"/>
                <w:kern w:val="0"/>
                <w:sz w:val="22"/>
                <w:lang w:val="en-US" w:eastAsia="zh-CN"/>
              </w:rPr>
            </w:pPr>
          </w:p>
        </w:tc>
      </w:tr>
      <w:tr>
        <w:tblPrEx>
          <w:tblCellMar>
            <w:top w:w="0" w:type="dxa"/>
            <w:left w:w="108" w:type="dxa"/>
            <w:bottom w:w="0" w:type="dxa"/>
            <w:right w:w="108" w:type="dxa"/>
          </w:tblCellMar>
        </w:tblPrEx>
        <w:trPr>
          <w:trHeight w:val="114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8</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大型设施、移动式平台、超限物体水上拖带活动检查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85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9</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从事内河船舶船员服务业务监督检查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255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10</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港口、码头、装卸站以及从事船舶修造、打捞、拆解等作业活动的单位防治船舶污染能力监督检查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85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11</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船舶进出港口检查</w:t>
            </w:r>
          </w:p>
        </w:tc>
        <w:tc>
          <w:tcPr>
            <w:tcW w:w="1740"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500</w:t>
            </w:r>
          </w:p>
        </w:tc>
        <w:tc>
          <w:tcPr>
            <w:tcW w:w="2796"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495</w:t>
            </w:r>
          </w:p>
        </w:tc>
        <w:tc>
          <w:tcPr>
            <w:tcW w:w="3118"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5</w:t>
            </w: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00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12</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沿海水域划定禁航区和安全作业区检查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82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13</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船舶安全检验证书核发检查</w:t>
            </w:r>
          </w:p>
        </w:tc>
        <w:tc>
          <w:tcPr>
            <w:tcW w:w="1740"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402</w:t>
            </w:r>
          </w:p>
        </w:tc>
        <w:tc>
          <w:tcPr>
            <w:tcW w:w="2796"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399</w:t>
            </w:r>
          </w:p>
        </w:tc>
        <w:tc>
          <w:tcPr>
            <w:tcW w:w="3118"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3</w:t>
            </w:r>
          </w:p>
        </w:tc>
        <w:tc>
          <w:tcPr>
            <w:tcW w:w="3119" w:type="dxa"/>
            <w:tcBorders>
              <w:top w:val="nil"/>
              <w:left w:val="nil"/>
              <w:bottom w:val="single" w:color="auto" w:sz="4" w:space="0"/>
              <w:right w:val="single" w:color="auto" w:sz="4" w:space="0"/>
            </w:tcBorders>
            <w:shd w:val="clear" w:color="000000" w:fill="FFFFFF"/>
          </w:tcPr>
          <w:p>
            <w:pPr>
              <w:widowControl/>
              <w:jc w:val="left"/>
              <w:rPr>
                <w:rFonts w:hint="eastAsia" w:ascii="Arial" w:hAnsi="Arial" w:eastAsia="宋体" w:cs="Arial"/>
                <w:color w:val="333333"/>
                <w:kern w:val="0"/>
                <w:sz w:val="22"/>
                <w:lang w:val="en-US" w:eastAsia="zh-CN"/>
              </w:rPr>
            </w:pPr>
          </w:p>
        </w:tc>
      </w:tr>
      <w:tr>
        <w:tblPrEx>
          <w:tblCellMar>
            <w:top w:w="0" w:type="dxa"/>
            <w:left w:w="108" w:type="dxa"/>
            <w:bottom w:w="0" w:type="dxa"/>
            <w:right w:w="108" w:type="dxa"/>
          </w:tblCellMar>
        </w:tblPrEx>
        <w:trPr>
          <w:trHeight w:val="85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14</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船舶国籍证书核发检查</w:t>
            </w:r>
          </w:p>
        </w:tc>
        <w:tc>
          <w:tcPr>
            <w:tcW w:w="1740"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405</w:t>
            </w:r>
          </w:p>
        </w:tc>
        <w:tc>
          <w:tcPr>
            <w:tcW w:w="2796"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402</w:t>
            </w:r>
          </w:p>
        </w:tc>
        <w:tc>
          <w:tcPr>
            <w:tcW w:w="3118"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3</w:t>
            </w:r>
          </w:p>
        </w:tc>
        <w:tc>
          <w:tcPr>
            <w:tcW w:w="3119" w:type="dxa"/>
            <w:tcBorders>
              <w:top w:val="nil"/>
              <w:left w:val="nil"/>
              <w:bottom w:val="single" w:color="auto" w:sz="4" w:space="0"/>
              <w:right w:val="single" w:color="auto" w:sz="4" w:space="0"/>
            </w:tcBorders>
            <w:shd w:val="clear" w:color="000000" w:fill="FFFFFF"/>
          </w:tcPr>
          <w:p>
            <w:pPr>
              <w:widowControl/>
              <w:jc w:val="left"/>
              <w:rPr>
                <w:rFonts w:hint="eastAsia" w:ascii="Arial" w:hAnsi="Arial" w:eastAsia="宋体" w:cs="Arial"/>
                <w:color w:val="333333"/>
                <w:kern w:val="0"/>
                <w:sz w:val="22"/>
                <w:lang w:val="en-US" w:eastAsia="zh-CN"/>
              </w:rPr>
            </w:pPr>
          </w:p>
        </w:tc>
      </w:tr>
      <w:tr>
        <w:tblPrEx>
          <w:tblCellMar>
            <w:top w:w="0" w:type="dxa"/>
            <w:left w:w="108" w:type="dxa"/>
            <w:bottom w:w="0" w:type="dxa"/>
            <w:right w:w="108" w:type="dxa"/>
          </w:tblCellMar>
        </w:tblPrEx>
        <w:trPr>
          <w:trHeight w:val="226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15</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船舶所有人、经营人或者管理人防止船舶及其有关作业活动污染海洋环境应急预案检查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605"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16</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船舶油污损害民事责任保险证书或者财务保证证书核发检查</w:t>
            </w:r>
          </w:p>
        </w:tc>
        <w:tc>
          <w:tcPr>
            <w:tcW w:w="1740"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2796"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050" w:hRule="atLeast"/>
        </w:trPr>
        <w:tc>
          <w:tcPr>
            <w:tcW w:w="820" w:type="dxa"/>
            <w:tcBorders>
              <w:top w:val="nil"/>
              <w:left w:val="single" w:color="auto" w:sz="4" w:space="0"/>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17</w:t>
            </w:r>
          </w:p>
        </w:tc>
        <w:tc>
          <w:tcPr>
            <w:tcW w:w="2725"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危险化学品水路运输人员资质检查</w:t>
            </w:r>
          </w:p>
        </w:tc>
        <w:tc>
          <w:tcPr>
            <w:tcW w:w="1740"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rPr>
            </w:pPr>
          </w:p>
        </w:tc>
        <w:tc>
          <w:tcPr>
            <w:tcW w:w="2796" w:type="dxa"/>
            <w:tcBorders>
              <w:top w:val="nil"/>
              <w:left w:val="nil"/>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rPr>
            </w:pPr>
          </w:p>
        </w:tc>
        <w:tc>
          <w:tcPr>
            <w:tcW w:w="3118" w:type="dxa"/>
            <w:tcBorders>
              <w:top w:val="nil"/>
              <w:left w:val="nil"/>
              <w:bottom w:val="single" w:color="auto" w:sz="4" w:space="0"/>
              <w:right w:val="single" w:color="auto" w:sz="4" w:space="0"/>
            </w:tcBorders>
            <w:shd w:val="clear" w:color="000000" w:fill="FFFFFF"/>
          </w:tcPr>
          <w:p>
            <w:pPr>
              <w:widowControl/>
              <w:jc w:val="left"/>
              <w:rPr>
                <w:rFonts w:ascii="宋体" w:hAnsi="宋体" w:eastAsia="宋体" w:cs="宋体"/>
                <w:color w:val="333333"/>
                <w:kern w:val="0"/>
                <w:sz w:val="24"/>
                <w:szCs w:val="24"/>
              </w:rPr>
            </w:pPr>
          </w:p>
        </w:tc>
        <w:tc>
          <w:tcPr>
            <w:tcW w:w="3119" w:type="dxa"/>
            <w:tcBorders>
              <w:top w:val="nil"/>
              <w:left w:val="nil"/>
              <w:bottom w:val="single" w:color="auto" w:sz="4" w:space="0"/>
              <w:right w:val="single" w:color="auto" w:sz="4" w:space="0"/>
            </w:tcBorders>
            <w:shd w:val="clear" w:color="000000" w:fill="FFFFFF"/>
          </w:tcPr>
          <w:p>
            <w:pPr>
              <w:widowControl/>
              <w:jc w:val="left"/>
              <w:rPr>
                <w:rFonts w:ascii="Arial" w:hAnsi="Arial" w:eastAsia="宋体" w:cs="Arial"/>
                <w:color w:val="333333"/>
                <w:kern w:val="0"/>
                <w:sz w:val="22"/>
              </w:rPr>
            </w:pPr>
          </w:p>
        </w:tc>
      </w:tr>
      <w:tr>
        <w:tblPrEx>
          <w:tblCellMar>
            <w:top w:w="0" w:type="dxa"/>
            <w:left w:w="108" w:type="dxa"/>
            <w:bottom w:w="0" w:type="dxa"/>
            <w:right w:w="108" w:type="dxa"/>
          </w:tblCellMar>
        </w:tblPrEx>
        <w:trPr>
          <w:trHeight w:val="1050" w:hRule="atLeast"/>
        </w:trPr>
        <w:tc>
          <w:tcPr>
            <w:tcW w:w="820"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30"/>
                <w:szCs w:val="30"/>
                <w:lang w:val="en-US" w:eastAsia="zh-CN"/>
              </w:rPr>
            </w:pPr>
            <w:r>
              <w:rPr>
                <w:rFonts w:hint="eastAsia" w:ascii="宋体" w:hAnsi="宋体" w:eastAsia="宋体" w:cs="宋体"/>
                <w:color w:val="333333"/>
                <w:kern w:val="0"/>
                <w:sz w:val="30"/>
                <w:szCs w:val="30"/>
                <w:lang w:val="en-US" w:eastAsia="zh-CN"/>
              </w:rPr>
              <w:t>18</w:t>
            </w:r>
          </w:p>
        </w:tc>
        <w:tc>
          <w:tcPr>
            <w:tcW w:w="2725"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船舶电台执照核发检查</w:t>
            </w:r>
          </w:p>
        </w:tc>
        <w:tc>
          <w:tcPr>
            <w:tcW w:w="1740"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121</w:t>
            </w:r>
          </w:p>
        </w:tc>
        <w:tc>
          <w:tcPr>
            <w:tcW w:w="2796"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121</w:t>
            </w:r>
          </w:p>
        </w:tc>
        <w:tc>
          <w:tcPr>
            <w:tcW w:w="3118"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0</w:t>
            </w:r>
          </w:p>
        </w:tc>
        <w:tc>
          <w:tcPr>
            <w:tcW w:w="3119"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Arial" w:hAnsi="Arial" w:eastAsia="宋体" w:cs="Arial"/>
                <w:color w:val="333333"/>
                <w:kern w:val="0"/>
                <w:sz w:val="22"/>
                <w:lang w:val="en-US" w:eastAsia="zh-CN"/>
              </w:rPr>
            </w:pPr>
          </w:p>
        </w:tc>
      </w:tr>
      <w:tr>
        <w:tblPrEx>
          <w:tblCellMar>
            <w:top w:w="0" w:type="dxa"/>
            <w:left w:w="108" w:type="dxa"/>
            <w:bottom w:w="0" w:type="dxa"/>
            <w:right w:w="108" w:type="dxa"/>
          </w:tblCellMar>
        </w:tblPrEx>
        <w:trPr>
          <w:trHeight w:val="1050" w:hRule="atLeast"/>
        </w:trPr>
        <w:tc>
          <w:tcPr>
            <w:tcW w:w="820"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30"/>
                <w:szCs w:val="30"/>
                <w:lang w:val="en-US" w:eastAsia="zh-CN"/>
              </w:rPr>
            </w:pPr>
            <w:r>
              <w:rPr>
                <w:rFonts w:hint="eastAsia" w:ascii="宋体" w:hAnsi="宋体" w:eastAsia="宋体" w:cs="宋体"/>
                <w:color w:val="333333"/>
                <w:kern w:val="0"/>
                <w:sz w:val="30"/>
                <w:szCs w:val="30"/>
                <w:lang w:val="en-US" w:eastAsia="zh-CN"/>
              </w:rPr>
              <w:t>19</w:t>
            </w:r>
          </w:p>
        </w:tc>
        <w:tc>
          <w:tcPr>
            <w:tcW w:w="2725"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船舶自动识别系统 AIS 标识码证书核发检查</w:t>
            </w:r>
          </w:p>
        </w:tc>
        <w:tc>
          <w:tcPr>
            <w:tcW w:w="1740"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14</w:t>
            </w:r>
          </w:p>
        </w:tc>
        <w:tc>
          <w:tcPr>
            <w:tcW w:w="2796"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14</w:t>
            </w:r>
          </w:p>
        </w:tc>
        <w:tc>
          <w:tcPr>
            <w:tcW w:w="3118"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0</w:t>
            </w:r>
          </w:p>
        </w:tc>
        <w:tc>
          <w:tcPr>
            <w:tcW w:w="3119"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eastAsia" w:ascii="Arial" w:hAnsi="Arial" w:eastAsia="宋体" w:cs="Arial"/>
                <w:color w:val="333333"/>
                <w:kern w:val="0"/>
                <w:sz w:val="22"/>
                <w:lang w:val="en-US" w:eastAsia="zh-CN"/>
              </w:rPr>
            </w:pPr>
          </w:p>
        </w:tc>
      </w:tr>
      <w:tr>
        <w:tblPrEx>
          <w:tblCellMar>
            <w:top w:w="0" w:type="dxa"/>
            <w:left w:w="108" w:type="dxa"/>
            <w:bottom w:w="0" w:type="dxa"/>
            <w:right w:w="108" w:type="dxa"/>
          </w:tblCellMar>
        </w:tblPrEx>
        <w:trPr>
          <w:trHeight w:val="1050" w:hRule="atLeast"/>
        </w:trPr>
        <w:tc>
          <w:tcPr>
            <w:tcW w:w="820"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30"/>
                <w:szCs w:val="30"/>
                <w:lang w:val="en-US" w:eastAsia="zh-CN"/>
              </w:rPr>
            </w:pPr>
            <w:r>
              <w:rPr>
                <w:rFonts w:hint="eastAsia" w:ascii="宋体" w:hAnsi="宋体" w:eastAsia="宋体" w:cs="宋体"/>
                <w:color w:val="333333"/>
                <w:kern w:val="0"/>
                <w:sz w:val="30"/>
                <w:szCs w:val="30"/>
                <w:lang w:val="en-US" w:eastAsia="zh-CN"/>
              </w:rPr>
              <w:t>20</w:t>
            </w:r>
          </w:p>
        </w:tc>
        <w:tc>
          <w:tcPr>
            <w:tcW w:w="2725"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水上无线电通信秩序监督检查</w:t>
            </w:r>
          </w:p>
        </w:tc>
        <w:tc>
          <w:tcPr>
            <w:tcW w:w="1740"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w:t>
            </w:r>
          </w:p>
        </w:tc>
        <w:tc>
          <w:tcPr>
            <w:tcW w:w="2796"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p>
        </w:tc>
        <w:tc>
          <w:tcPr>
            <w:tcW w:w="3118"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default"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1</w:t>
            </w:r>
          </w:p>
        </w:tc>
        <w:tc>
          <w:tcPr>
            <w:tcW w:w="3119" w:type="dxa"/>
            <w:tcBorders>
              <w:top w:val="single" w:color="auto" w:sz="4" w:space="0"/>
              <w:left w:val="single" w:color="auto" w:sz="4" w:space="0"/>
              <w:bottom w:val="single" w:color="auto" w:sz="4" w:space="0"/>
              <w:right w:val="single" w:color="auto" w:sz="4" w:space="0"/>
            </w:tcBorders>
            <w:shd w:val="clear" w:color="000000" w:fill="FFFFFF"/>
          </w:tcPr>
          <w:p>
            <w:pPr>
              <w:widowControl/>
              <w:jc w:val="left"/>
              <w:rPr>
                <w:rFonts w:hint="eastAsia" w:ascii="Arial" w:hAnsi="Arial" w:eastAsia="宋体" w:cs="Arial"/>
                <w:color w:val="333333"/>
                <w:kern w:val="0"/>
                <w:sz w:val="22"/>
                <w:lang w:val="en-US" w:eastAsia="zh-CN"/>
              </w:rPr>
            </w:pPr>
          </w:p>
        </w:tc>
      </w:tr>
      <w:bookmarkEnd w:id="0"/>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C03"/>
    <w:rsid w:val="00040B06"/>
    <w:rsid w:val="00152771"/>
    <w:rsid w:val="003A3619"/>
    <w:rsid w:val="0077498F"/>
    <w:rsid w:val="00840C03"/>
    <w:rsid w:val="00B23C3C"/>
    <w:rsid w:val="00E62D2C"/>
    <w:rsid w:val="00F00182"/>
    <w:rsid w:val="07480E14"/>
    <w:rsid w:val="087E49FE"/>
    <w:rsid w:val="25DA0320"/>
    <w:rsid w:val="274606AB"/>
    <w:rsid w:val="3CE40B21"/>
    <w:rsid w:val="49DC3DB7"/>
    <w:rsid w:val="56657940"/>
    <w:rsid w:val="70D45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Words>
  <Characters>560</Characters>
  <Lines>4</Lines>
  <Paragraphs>1</Paragraphs>
  <TotalTime>66</TotalTime>
  <ScaleCrop>false</ScaleCrop>
  <LinksUpToDate>false</LinksUpToDate>
  <CharactersWithSpaces>657</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2019-11-07T07:58:00Z</dcterms:created>
  <dc:creator>DC</dc:creator>
  <cp:lastModifiedBy>a</cp:lastModifiedBy>
  <dcterms:modified xsi:type="dcterms:W3CDTF">2022-04-01T06:25:50Z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BD29718826A4494BB768483A181776DD</vt:lpwstr>
  </property>
</Properties>
</file>